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D5" w:rsidRPr="00B04412" w:rsidRDefault="00AC22D5" w:rsidP="00AC22D5">
      <w:pPr>
        <w:shd w:val="clear" w:color="auto" w:fill="FFFFFF"/>
        <w:jc w:val="center"/>
        <w:rPr>
          <w:rFonts w:eastAsia="Times New Roman" w:cs="Times New Roman"/>
          <w:b/>
          <w:sz w:val="22"/>
          <w:lang w:eastAsia="ru-RU"/>
        </w:rPr>
      </w:pPr>
      <w:r w:rsidRPr="00B04412">
        <w:rPr>
          <w:rFonts w:eastAsia="Times New Roman" w:cs="Times New Roman"/>
          <w:b/>
          <w:sz w:val="22"/>
          <w:lang w:eastAsia="ru-RU"/>
        </w:rPr>
        <w:t>ПРОЕКТНАЯ ДЕКЛАРАЦИЯ</w:t>
      </w:r>
    </w:p>
    <w:p w:rsidR="00AC22D5" w:rsidRPr="00B04412" w:rsidRDefault="0090572A" w:rsidP="00AC22D5">
      <w:pPr>
        <w:shd w:val="clear" w:color="auto" w:fill="FFFFFF"/>
        <w:jc w:val="center"/>
        <w:rPr>
          <w:rFonts w:eastAsia="Times New Roman" w:cs="Times New Roman"/>
          <w:sz w:val="22"/>
          <w:lang w:eastAsia="ru-RU"/>
        </w:rPr>
      </w:pPr>
      <w:r w:rsidRPr="00B04412">
        <w:rPr>
          <w:rFonts w:eastAsia="Times New Roman" w:cs="Times New Roman"/>
          <w:sz w:val="22"/>
          <w:lang w:eastAsia="ru-RU"/>
        </w:rPr>
        <w:t xml:space="preserve">По объекту: </w:t>
      </w:r>
    </w:p>
    <w:p w:rsidR="0090572A" w:rsidRPr="00B04412" w:rsidRDefault="00D73234" w:rsidP="00AC22D5">
      <w:pPr>
        <w:shd w:val="clear" w:color="auto" w:fill="FFFFFF"/>
        <w:jc w:val="center"/>
        <w:rPr>
          <w:rStyle w:val="6"/>
          <w:rFonts w:eastAsiaTheme="minorHAnsi"/>
          <w:sz w:val="22"/>
          <w:szCs w:val="22"/>
          <w:u w:val="none"/>
        </w:rPr>
      </w:pPr>
      <w:r w:rsidRPr="00B04412">
        <w:rPr>
          <w:rStyle w:val="6"/>
          <w:rFonts w:eastAsiaTheme="minorHAnsi"/>
          <w:sz w:val="22"/>
          <w:szCs w:val="22"/>
          <w:u w:val="none"/>
        </w:rPr>
        <w:t>«</w:t>
      </w:r>
      <w:r w:rsidR="009B46B1" w:rsidRPr="00B04412">
        <w:rPr>
          <w:rStyle w:val="6"/>
          <w:rFonts w:eastAsiaTheme="minorHAnsi"/>
          <w:sz w:val="22"/>
          <w:szCs w:val="22"/>
          <w:u w:val="none"/>
        </w:rPr>
        <w:t>Многоэтажный жилой комплекс со встроенными помещениями и подземным гаражом-стоянкой по</w:t>
      </w:r>
      <w:r w:rsidR="00AC22D5" w:rsidRPr="00B04412">
        <w:rPr>
          <w:rStyle w:val="6"/>
          <w:rFonts w:eastAsiaTheme="minorHAnsi"/>
          <w:sz w:val="22"/>
          <w:szCs w:val="22"/>
          <w:u w:val="none"/>
        </w:rPr>
        <w:t xml:space="preserve"> </w:t>
      </w:r>
      <w:r w:rsidR="009B46B1" w:rsidRPr="00B04412">
        <w:rPr>
          <w:rStyle w:val="611pt"/>
          <w:rFonts w:eastAsiaTheme="minorHAnsi"/>
          <w:b w:val="0"/>
          <w:i w:val="0"/>
          <w:u w:val="none"/>
        </w:rPr>
        <w:t>ул.</w:t>
      </w:r>
      <w:r w:rsidR="009B46B1" w:rsidRPr="00B04412">
        <w:rPr>
          <w:rStyle w:val="6"/>
          <w:rFonts w:eastAsiaTheme="minorHAnsi"/>
          <w:sz w:val="22"/>
          <w:szCs w:val="22"/>
          <w:u w:val="none"/>
        </w:rPr>
        <w:t xml:space="preserve"> Нансена, 93 в </w:t>
      </w:r>
      <w:proofErr w:type="gramStart"/>
      <w:r w:rsidR="009B46B1" w:rsidRPr="00B04412">
        <w:rPr>
          <w:rStyle w:val="6"/>
          <w:rFonts w:eastAsiaTheme="minorHAnsi"/>
          <w:sz w:val="22"/>
          <w:szCs w:val="22"/>
          <w:u w:val="none"/>
        </w:rPr>
        <w:t>г</w:t>
      </w:r>
      <w:proofErr w:type="gramEnd"/>
      <w:r w:rsidR="009B46B1" w:rsidRPr="00B04412">
        <w:rPr>
          <w:rStyle w:val="6"/>
          <w:rFonts w:eastAsiaTheme="minorHAnsi"/>
          <w:sz w:val="22"/>
          <w:szCs w:val="22"/>
          <w:u w:val="none"/>
        </w:rPr>
        <w:t>. Ростове-на-Дону</w:t>
      </w:r>
      <w:r w:rsidR="00AC22D5" w:rsidRPr="00B04412">
        <w:rPr>
          <w:rStyle w:val="6"/>
          <w:rFonts w:eastAsiaTheme="minorHAnsi"/>
          <w:sz w:val="22"/>
          <w:szCs w:val="22"/>
          <w:u w:val="none"/>
        </w:rPr>
        <w:t>.</w:t>
      </w:r>
      <w:r w:rsidRPr="00B04412">
        <w:rPr>
          <w:rStyle w:val="6"/>
          <w:rFonts w:eastAsiaTheme="minorHAnsi"/>
          <w:sz w:val="22"/>
          <w:szCs w:val="22"/>
          <w:u w:val="none"/>
        </w:rPr>
        <w:t>»</w:t>
      </w:r>
    </w:p>
    <w:p w:rsidR="00D73234" w:rsidRPr="00B04412" w:rsidRDefault="00D73234" w:rsidP="00AC22D5">
      <w:pPr>
        <w:shd w:val="clear" w:color="auto" w:fill="FFFFFF"/>
        <w:jc w:val="center"/>
        <w:rPr>
          <w:rStyle w:val="6"/>
          <w:rFonts w:eastAsiaTheme="minorHAnsi"/>
          <w:sz w:val="22"/>
          <w:szCs w:val="22"/>
          <w:u w:val="none"/>
        </w:rPr>
      </w:pPr>
    </w:p>
    <w:p w:rsidR="00D73234" w:rsidRPr="00B04412" w:rsidRDefault="00D73234" w:rsidP="00D73234">
      <w:pPr>
        <w:shd w:val="clear" w:color="auto" w:fill="FFFFFF"/>
        <w:jc w:val="both"/>
        <w:rPr>
          <w:rStyle w:val="6"/>
          <w:rFonts w:eastAsiaTheme="minorHAnsi"/>
          <w:sz w:val="22"/>
          <w:szCs w:val="22"/>
          <w:u w:val="none"/>
        </w:rPr>
      </w:pPr>
      <w:r w:rsidRPr="00B04412">
        <w:rPr>
          <w:rStyle w:val="6"/>
          <w:rFonts w:eastAsiaTheme="minorHAnsi"/>
          <w:sz w:val="22"/>
          <w:szCs w:val="22"/>
          <w:u w:val="none"/>
        </w:rPr>
        <w:t xml:space="preserve">г. Ростов-на-Дону </w:t>
      </w:r>
      <w:r w:rsidRPr="00B04412">
        <w:rPr>
          <w:rStyle w:val="6"/>
          <w:rFonts w:eastAsiaTheme="minorHAnsi"/>
          <w:sz w:val="22"/>
          <w:szCs w:val="22"/>
          <w:u w:val="none"/>
        </w:rPr>
        <w:tab/>
      </w:r>
      <w:r w:rsidRPr="00B04412">
        <w:rPr>
          <w:rStyle w:val="6"/>
          <w:rFonts w:eastAsiaTheme="minorHAnsi"/>
          <w:sz w:val="22"/>
          <w:szCs w:val="22"/>
          <w:u w:val="none"/>
        </w:rPr>
        <w:tab/>
      </w:r>
      <w:r w:rsidRPr="00B04412">
        <w:rPr>
          <w:rStyle w:val="6"/>
          <w:rFonts w:eastAsiaTheme="minorHAnsi"/>
          <w:sz w:val="22"/>
          <w:szCs w:val="22"/>
          <w:u w:val="none"/>
        </w:rPr>
        <w:tab/>
      </w:r>
      <w:r w:rsidRPr="00B04412">
        <w:rPr>
          <w:rStyle w:val="6"/>
          <w:rFonts w:eastAsiaTheme="minorHAnsi"/>
          <w:sz w:val="22"/>
          <w:szCs w:val="22"/>
          <w:u w:val="none"/>
        </w:rPr>
        <w:tab/>
      </w:r>
      <w:r w:rsidRPr="00B04412">
        <w:rPr>
          <w:rStyle w:val="6"/>
          <w:rFonts w:eastAsiaTheme="minorHAnsi"/>
          <w:sz w:val="22"/>
          <w:szCs w:val="22"/>
          <w:u w:val="none"/>
        </w:rPr>
        <w:tab/>
      </w:r>
      <w:r w:rsidRPr="00B04412">
        <w:rPr>
          <w:rStyle w:val="6"/>
          <w:rFonts w:eastAsiaTheme="minorHAnsi"/>
          <w:sz w:val="22"/>
          <w:szCs w:val="22"/>
          <w:u w:val="none"/>
        </w:rPr>
        <w:tab/>
        <w:t xml:space="preserve">           </w:t>
      </w:r>
      <w:r w:rsidRPr="00B04412">
        <w:rPr>
          <w:rStyle w:val="6"/>
          <w:rFonts w:eastAsiaTheme="minorHAnsi"/>
          <w:sz w:val="22"/>
          <w:szCs w:val="22"/>
          <w:u w:val="none"/>
        </w:rPr>
        <w:tab/>
      </w:r>
      <w:r w:rsidRPr="00B04412">
        <w:rPr>
          <w:rStyle w:val="6"/>
          <w:rFonts w:eastAsiaTheme="minorHAnsi"/>
          <w:sz w:val="22"/>
          <w:szCs w:val="22"/>
          <w:u w:val="none"/>
        </w:rPr>
        <w:tab/>
      </w:r>
      <w:r w:rsidRPr="00B04412">
        <w:rPr>
          <w:rStyle w:val="6"/>
          <w:rFonts w:eastAsiaTheme="minorHAnsi"/>
          <w:sz w:val="22"/>
          <w:szCs w:val="22"/>
          <w:u w:val="none"/>
        </w:rPr>
        <w:tab/>
      </w:r>
      <w:r w:rsidRPr="00B04412">
        <w:rPr>
          <w:rStyle w:val="6"/>
          <w:rFonts w:eastAsiaTheme="minorHAnsi"/>
          <w:sz w:val="22"/>
          <w:szCs w:val="22"/>
          <w:u w:val="none"/>
        </w:rPr>
        <w:tab/>
        <w:t xml:space="preserve">       </w:t>
      </w:r>
      <w:r w:rsidR="00AE453C" w:rsidRPr="00B04412">
        <w:rPr>
          <w:rStyle w:val="6"/>
          <w:rFonts w:eastAsiaTheme="minorHAnsi"/>
          <w:sz w:val="22"/>
          <w:szCs w:val="22"/>
          <w:u w:val="none"/>
        </w:rPr>
        <w:t>17</w:t>
      </w:r>
      <w:r w:rsidRPr="00B04412">
        <w:rPr>
          <w:rStyle w:val="6"/>
          <w:rFonts w:eastAsiaTheme="minorHAnsi"/>
          <w:sz w:val="22"/>
          <w:szCs w:val="22"/>
          <w:u w:val="none"/>
        </w:rPr>
        <w:t>.0</w:t>
      </w:r>
      <w:r w:rsidR="00AE453C" w:rsidRPr="00B04412">
        <w:rPr>
          <w:rStyle w:val="6"/>
          <w:rFonts w:eastAsiaTheme="minorHAnsi"/>
          <w:sz w:val="22"/>
          <w:szCs w:val="22"/>
          <w:u w:val="none"/>
        </w:rPr>
        <w:t>7</w:t>
      </w:r>
      <w:r w:rsidRPr="00B04412">
        <w:rPr>
          <w:rStyle w:val="6"/>
          <w:rFonts w:eastAsiaTheme="minorHAnsi"/>
          <w:sz w:val="22"/>
          <w:szCs w:val="22"/>
          <w:u w:val="none"/>
        </w:rPr>
        <w:t>.2014г.</w:t>
      </w:r>
    </w:p>
    <w:p w:rsidR="00D30478" w:rsidRPr="00B04412" w:rsidRDefault="00D30478" w:rsidP="00D30478">
      <w:pPr>
        <w:shd w:val="clear" w:color="auto" w:fill="FFFFFF"/>
        <w:jc w:val="both"/>
        <w:rPr>
          <w:rFonts w:eastAsia="Times New Roman" w:cs="Times New Roman"/>
          <w:sz w:val="22"/>
          <w:lang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6"/>
        <w:gridCol w:w="3652"/>
        <w:gridCol w:w="6036"/>
      </w:tblGrid>
      <w:tr w:rsidR="009B46B1" w:rsidRPr="00B04412" w:rsidTr="003C5EF9">
        <w:trPr>
          <w:tblCellSpacing w:w="0" w:type="dxa"/>
        </w:trPr>
        <w:tc>
          <w:tcPr>
            <w:tcW w:w="33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2A" w:rsidRPr="00B04412" w:rsidRDefault="0090572A" w:rsidP="008D1CA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7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2A" w:rsidRPr="00B04412" w:rsidRDefault="0090572A" w:rsidP="008D1CA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90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2A" w:rsidRPr="00B04412" w:rsidRDefault="0090572A" w:rsidP="008D1CA7">
            <w:pPr>
              <w:ind w:firstLine="39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9B46B1" w:rsidRPr="00B04412" w:rsidTr="003C5EF9">
        <w:trPr>
          <w:tblCellSpacing w:w="0" w:type="dxa"/>
        </w:trPr>
        <w:tc>
          <w:tcPr>
            <w:tcW w:w="33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2A" w:rsidRPr="00B04412" w:rsidRDefault="0090572A" w:rsidP="008D1CA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17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2A" w:rsidRPr="00B04412" w:rsidRDefault="0090572A" w:rsidP="008D1CA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Информация о фирменном наимен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вании (наименовании), месте нах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ждения застройщика, а также о р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е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жиме его работы</w:t>
            </w:r>
          </w:p>
        </w:tc>
        <w:tc>
          <w:tcPr>
            <w:tcW w:w="290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CA7" w:rsidRPr="00B04412" w:rsidRDefault="0090572A" w:rsidP="008D1CA7">
            <w:pPr>
              <w:ind w:firstLine="39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Общество с ограниченной ответственностью "Стро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тельный трест комбинат </w:t>
            </w:r>
            <w:proofErr w:type="gramStart"/>
            <w:r w:rsidRPr="00B04412">
              <w:rPr>
                <w:rFonts w:eastAsia="Times New Roman" w:cs="Times New Roman"/>
                <w:sz w:val="22"/>
                <w:lang w:eastAsia="ru-RU"/>
              </w:rPr>
              <w:t>строительных</w:t>
            </w:r>
            <w:proofErr w:type="gramEnd"/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 матери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лов-14";</w:t>
            </w:r>
          </w:p>
          <w:p w:rsidR="008D1CA7" w:rsidRPr="00B04412" w:rsidRDefault="0090572A" w:rsidP="008D1CA7">
            <w:pPr>
              <w:ind w:firstLine="39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Генеральный директор (</w:t>
            </w:r>
            <w:proofErr w:type="gramStart"/>
            <w:r w:rsidRPr="00B04412">
              <w:rPr>
                <w:rFonts w:eastAsia="Times New Roman" w:cs="Times New Roman"/>
                <w:sz w:val="22"/>
                <w:lang w:eastAsia="ru-RU"/>
              </w:rPr>
              <w:t>согласно приказа</w:t>
            </w:r>
            <w:proofErr w:type="gramEnd"/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 № </w:t>
            </w:r>
            <w:r w:rsidR="00345E21" w:rsidRPr="00B04412">
              <w:rPr>
                <w:rFonts w:eastAsia="Times New Roman" w:cs="Times New Roman"/>
                <w:sz w:val="22"/>
                <w:lang w:eastAsia="ru-RU"/>
              </w:rPr>
              <w:t>24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-</w:t>
            </w:r>
            <w:r w:rsidR="00345E21" w:rsidRPr="00B04412">
              <w:rPr>
                <w:rFonts w:eastAsia="Times New Roman" w:cs="Times New Roman"/>
                <w:sz w:val="22"/>
                <w:lang w:eastAsia="ru-RU"/>
              </w:rPr>
              <w:t>К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 от 1</w:t>
            </w:r>
            <w:r w:rsidR="00345E21" w:rsidRPr="00B04412">
              <w:rPr>
                <w:rFonts w:eastAsia="Times New Roman" w:cs="Times New Roman"/>
                <w:sz w:val="22"/>
                <w:lang w:eastAsia="ru-RU"/>
              </w:rPr>
              <w:t>2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 июля 20</w:t>
            </w:r>
            <w:r w:rsidR="00345E21" w:rsidRPr="00B04412">
              <w:rPr>
                <w:rFonts w:eastAsia="Times New Roman" w:cs="Times New Roman"/>
                <w:sz w:val="22"/>
                <w:lang w:eastAsia="ru-RU"/>
              </w:rPr>
              <w:t>12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 г., решения от 12 июля 20</w:t>
            </w:r>
            <w:r w:rsidR="00345E21" w:rsidRPr="00B04412">
              <w:rPr>
                <w:rFonts w:eastAsia="Times New Roman" w:cs="Times New Roman"/>
                <w:sz w:val="22"/>
                <w:lang w:eastAsia="ru-RU"/>
              </w:rPr>
              <w:t>12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 года.) - Гр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гориадис Владислав Михайлович;</w:t>
            </w:r>
          </w:p>
          <w:p w:rsidR="008D1CA7" w:rsidRPr="00B04412" w:rsidRDefault="003C5EF9" w:rsidP="008D1CA7">
            <w:pPr>
              <w:ind w:firstLine="39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а</w:t>
            </w:r>
            <w:r w:rsidR="0090572A" w:rsidRPr="00B04412">
              <w:rPr>
                <w:rFonts w:eastAsia="Times New Roman" w:cs="Times New Roman"/>
                <w:sz w:val="22"/>
                <w:lang w:eastAsia="ru-RU"/>
              </w:rPr>
              <w:t>дрес: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 344090,Российская Федерация, </w:t>
            </w:r>
            <w:r w:rsidR="0090572A" w:rsidRPr="00B04412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Start"/>
            <w:r w:rsidR="0090572A" w:rsidRPr="00B04412">
              <w:rPr>
                <w:rFonts w:eastAsia="Times New Roman" w:cs="Times New Roman"/>
                <w:sz w:val="22"/>
                <w:lang w:eastAsia="ru-RU"/>
              </w:rPr>
              <w:t>.Р</w:t>
            </w:r>
            <w:proofErr w:type="gramEnd"/>
            <w:r w:rsidR="0090572A" w:rsidRPr="00B04412">
              <w:rPr>
                <w:rFonts w:eastAsia="Times New Roman" w:cs="Times New Roman"/>
                <w:sz w:val="22"/>
                <w:lang w:eastAsia="ru-RU"/>
              </w:rPr>
              <w:t>остов-на-Дону, ул.</w:t>
            </w:r>
            <w:r w:rsidR="00AE453C" w:rsidRPr="00B0441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="0090572A" w:rsidRPr="00B04412">
              <w:rPr>
                <w:rFonts w:eastAsia="Times New Roman" w:cs="Times New Roman"/>
                <w:sz w:val="22"/>
                <w:lang w:eastAsia="ru-RU"/>
              </w:rPr>
              <w:t>Доватора</w:t>
            </w:r>
            <w:proofErr w:type="spellEnd"/>
            <w:r w:rsidR="0090572A" w:rsidRPr="00B04412">
              <w:rPr>
                <w:rFonts w:eastAsia="Times New Roman" w:cs="Times New Roman"/>
                <w:sz w:val="22"/>
                <w:lang w:eastAsia="ru-RU"/>
              </w:rPr>
              <w:t>, 164/2</w:t>
            </w:r>
          </w:p>
          <w:p w:rsidR="008D1CA7" w:rsidRPr="00B04412" w:rsidRDefault="0090572A" w:rsidP="008D1CA7">
            <w:pPr>
              <w:ind w:firstLine="39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тел.291-41-22</w:t>
            </w:r>
            <w:r w:rsidR="003C5EF9" w:rsidRPr="00B04412">
              <w:rPr>
                <w:rFonts w:eastAsia="Times New Roman" w:cs="Times New Roman"/>
                <w:sz w:val="22"/>
                <w:lang w:eastAsia="ru-RU"/>
              </w:rPr>
              <w:t xml:space="preserve">; 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факс.251-46-00</w:t>
            </w:r>
          </w:p>
          <w:p w:rsidR="0090572A" w:rsidRPr="00B04412" w:rsidRDefault="0090572A" w:rsidP="00D73234">
            <w:pPr>
              <w:ind w:firstLine="39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Часы работы: понедельник-пятница с 9.00-18.00 часов, перерыв с 1</w:t>
            </w:r>
            <w:r w:rsidR="00D73234" w:rsidRPr="00B04412">
              <w:rPr>
                <w:rFonts w:eastAsia="Times New Roman" w:cs="Times New Roman"/>
                <w:sz w:val="22"/>
                <w:lang w:eastAsia="ru-RU"/>
              </w:rPr>
              <w:t>3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.00-1</w:t>
            </w:r>
            <w:r w:rsidR="00D73234" w:rsidRPr="00B04412"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.00 часов</w:t>
            </w:r>
            <w:r w:rsidR="00D73234" w:rsidRPr="00B04412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B46B1" w:rsidRPr="00B04412" w:rsidTr="003C5EF9">
        <w:trPr>
          <w:tblCellSpacing w:w="0" w:type="dxa"/>
        </w:trPr>
        <w:tc>
          <w:tcPr>
            <w:tcW w:w="33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2A" w:rsidRPr="00B04412" w:rsidRDefault="0090572A" w:rsidP="008D1CA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17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2A" w:rsidRPr="00B04412" w:rsidRDefault="0090572A" w:rsidP="008D1CA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Информация о государственной р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е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гистрации застройщика</w:t>
            </w:r>
          </w:p>
        </w:tc>
        <w:tc>
          <w:tcPr>
            <w:tcW w:w="290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234" w:rsidRPr="00B04412" w:rsidRDefault="0090572A" w:rsidP="008D1CA7">
            <w:pPr>
              <w:ind w:firstLine="39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Свидетельство о внесение записи в Единый государс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т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венный реестр юридических лиц о юридическом лице, серия 61 № 00</w:t>
            </w:r>
            <w:r w:rsidR="00345E21" w:rsidRPr="00B04412">
              <w:rPr>
                <w:rFonts w:eastAsia="Times New Roman" w:cs="Times New Roman"/>
                <w:sz w:val="22"/>
                <w:lang w:eastAsia="ru-RU"/>
              </w:rPr>
              <w:t>6926581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, выдано </w:t>
            </w:r>
            <w:r w:rsidR="00E07484" w:rsidRPr="00B04412">
              <w:rPr>
                <w:rFonts w:eastAsia="Times New Roman" w:cs="Times New Roman"/>
                <w:sz w:val="22"/>
                <w:lang w:eastAsia="ru-RU"/>
              </w:rPr>
              <w:t>Межрайонной инспекцией Фед</w:t>
            </w:r>
            <w:r w:rsidR="00E07484" w:rsidRPr="00B04412">
              <w:rPr>
                <w:rFonts w:eastAsia="Times New Roman" w:cs="Times New Roman"/>
                <w:sz w:val="22"/>
                <w:lang w:eastAsia="ru-RU"/>
              </w:rPr>
              <w:t>е</w:t>
            </w:r>
            <w:r w:rsidR="00E07484" w:rsidRPr="00B04412">
              <w:rPr>
                <w:rFonts w:eastAsia="Times New Roman" w:cs="Times New Roman"/>
                <w:sz w:val="22"/>
                <w:lang w:eastAsia="ru-RU"/>
              </w:rPr>
              <w:t>ральной налоговой службы № 24 по Ро</w:t>
            </w:r>
            <w:r w:rsidR="00E07484" w:rsidRPr="00B04412">
              <w:rPr>
                <w:rFonts w:eastAsia="Times New Roman" w:cs="Times New Roman"/>
                <w:sz w:val="22"/>
                <w:lang w:eastAsia="ru-RU"/>
              </w:rPr>
              <w:t>с</w:t>
            </w:r>
            <w:r w:rsidR="00E07484" w:rsidRPr="00B04412">
              <w:rPr>
                <w:rFonts w:eastAsia="Times New Roman" w:cs="Times New Roman"/>
                <w:sz w:val="22"/>
                <w:lang w:eastAsia="ru-RU"/>
              </w:rPr>
              <w:t>товской области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 от </w:t>
            </w:r>
            <w:r w:rsidR="00E07484" w:rsidRPr="00B04412">
              <w:rPr>
                <w:rFonts w:eastAsia="Times New Roman" w:cs="Times New Roman"/>
                <w:sz w:val="22"/>
                <w:lang w:eastAsia="ru-RU"/>
              </w:rPr>
              <w:t>27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E07484" w:rsidRPr="00B04412">
              <w:rPr>
                <w:rFonts w:eastAsia="Times New Roman" w:cs="Times New Roman"/>
                <w:sz w:val="22"/>
                <w:lang w:eastAsia="ru-RU"/>
              </w:rPr>
              <w:t>апреля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 200</w:t>
            </w:r>
            <w:r w:rsidR="00E07484" w:rsidRPr="00B04412"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 года;</w:t>
            </w:r>
          </w:p>
          <w:p w:rsidR="0090572A" w:rsidRPr="00B04412" w:rsidRDefault="0090572A" w:rsidP="008D1CA7">
            <w:pPr>
              <w:ind w:firstLine="39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Свидетельство о постановке на учет в налоговом органе юридического лица, образованного в соответствии с закон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дательством РФ, по месту нахождения на территории РФ, с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е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рия 61 № 00</w:t>
            </w:r>
            <w:r w:rsidR="00345E21" w:rsidRPr="00B04412">
              <w:rPr>
                <w:rFonts w:eastAsia="Times New Roman" w:cs="Times New Roman"/>
                <w:sz w:val="22"/>
                <w:lang w:eastAsia="ru-RU"/>
              </w:rPr>
              <w:t>7077359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, выдано </w:t>
            </w:r>
            <w:r w:rsidR="00E07484" w:rsidRPr="00B04412">
              <w:rPr>
                <w:rFonts w:eastAsia="Times New Roman" w:cs="Times New Roman"/>
                <w:sz w:val="22"/>
                <w:lang w:eastAsia="ru-RU"/>
              </w:rPr>
              <w:t>Межрайонной инспекцией Ф</w:t>
            </w:r>
            <w:r w:rsidR="00E07484" w:rsidRPr="00B04412">
              <w:rPr>
                <w:rFonts w:eastAsia="Times New Roman" w:cs="Times New Roman"/>
                <w:sz w:val="22"/>
                <w:lang w:eastAsia="ru-RU"/>
              </w:rPr>
              <w:t>е</w:t>
            </w:r>
            <w:r w:rsidR="00E07484" w:rsidRPr="00B04412">
              <w:rPr>
                <w:rFonts w:eastAsia="Times New Roman" w:cs="Times New Roman"/>
                <w:sz w:val="22"/>
                <w:lang w:eastAsia="ru-RU"/>
              </w:rPr>
              <w:t>деральной налоговой службы № 24 по Ростовской области территориальный участок 6168 по Советскому району г. Ро</w:t>
            </w:r>
            <w:r w:rsidR="00E07484" w:rsidRPr="00B04412">
              <w:rPr>
                <w:rFonts w:eastAsia="Times New Roman" w:cs="Times New Roman"/>
                <w:sz w:val="22"/>
                <w:lang w:eastAsia="ru-RU"/>
              </w:rPr>
              <w:t>с</w:t>
            </w:r>
            <w:r w:rsidR="00E07484" w:rsidRPr="00B04412">
              <w:rPr>
                <w:rFonts w:eastAsia="Times New Roman" w:cs="Times New Roman"/>
                <w:sz w:val="22"/>
                <w:lang w:eastAsia="ru-RU"/>
              </w:rPr>
              <w:t xml:space="preserve">това-на-Дону, 6168 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от 24 июля 2001г.</w:t>
            </w:r>
          </w:p>
          <w:p w:rsidR="00D73234" w:rsidRPr="00B04412" w:rsidRDefault="00D73234" w:rsidP="008D1CA7">
            <w:pPr>
              <w:ind w:firstLine="39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ИНН</w:t>
            </w:r>
            <w:r w:rsidR="008A7993" w:rsidRPr="00B04412">
              <w:rPr>
                <w:rFonts w:eastAsia="Times New Roman" w:cs="Times New Roman"/>
                <w:sz w:val="22"/>
                <w:lang w:eastAsia="ru-RU"/>
              </w:rPr>
              <w:t xml:space="preserve"> 6168046101</w:t>
            </w:r>
            <w:r w:rsidR="00345E21" w:rsidRPr="00B04412">
              <w:rPr>
                <w:rFonts w:eastAsia="Times New Roman" w:cs="Times New Roman"/>
                <w:sz w:val="22"/>
                <w:lang w:eastAsia="ru-RU"/>
              </w:rPr>
              <w:t xml:space="preserve">   </w:t>
            </w:r>
          </w:p>
        </w:tc>
      </w:tr>
      <w:tr w:rsidR="009B46B1" w:rsidRPr="00B04412" w:rsidTr="003C5EF9">
        <w:trPr>
          <w:tblCellSpacing w:w="0" w:type="dxa"/>
        </w:trPr>
        <w:tc>
          <w:tcPr>
            <w:tcW w:w="33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2A" w:rsidRPr="00B04412" w:rsidRDefault="0090572A" w:rsidP="008D1CA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3.</w:t>
            </w:r>
          </w:p>
        </w:tc>
        <w:tc>
          <w:tcPr>
            <w:tcW w:w="17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2A" w:rsidRPr="00B04412" w:rsidRDefault="0090572A" w:rsidP="008D1CA7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B04412">
              <w:rPr>
                <w:rFonts w:eastAsia="Times New Roman" w:cs="Times New Roman"/>
                <w:sz w:val="22"/>
                <w:lang w:eastAsia="ru-RU"/>
              </w:rPr>
              <w:t>Информация об учредителях (учас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т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никах) застройщика, которые обл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дают пятью и более процентами г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лосов в органе управления этого юридического лица, с указанием фирменного наименования (наим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е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нования) юридического лица - учр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е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дителя (участника), фамилии, им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е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ни, отчества физического лица - у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ч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редителя (участника), а также пр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цента голосов, которым обладает каждый такой учредитель (учас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т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ник) в органе управления этого юридического лица</w:t>
            </w:r>
            <w:proofErr w:type="gramEnd"/>
          </w:p>
        </w:tc>
        <w:tc>
          <w:tcPr>
            <w:tcW w:w="290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2A" w:rsidRPr="00B04412" w:rsidRDefault="0090572A" w:rsidP="008D1CA7">
            <w:pPr>
              <w:ind w:firstLine="39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Учредитель и единственн</w:t>
            </w:r>
            <w:r w:rsidR="008D1CA7" w:rsidRPr="00B04412">
              <w:rPr>
                <w:rFonts w:eastAsia="Times New Roman" w:cs="Times New Roman"/>
                <w:sz w:val="22"/>
                <w:lang w:eastAsia="ru-RU"/>
              </w:rPr>
              <w:t xml:space="preserve">ый участник - 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Григориадис Владислав Михайлович</w:t>
            </w:r>
          </w:p>
        </w:tc>
      </w:tr>
      <w:tr w:rsidR="009B46B1" w:rsidRPr="00B04412" w:rsidTr="003C5EF9">
        <w:trPr>
          <w:tblCellSpacing w:w="0" w:type="dxa"/>
        </w:trPr>
        <w:tc>
          <w:tcPr>
            <w:tcW w:w="33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2A" w:rsidRPr="00B04412" w:rsidRDefault="0090572A" w:rsidP="008D1CA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4.</w:t>
            </w:r>
          </w:p>
        </w:tc>
        <w:tc>
          <w:tcPr>
            <w:tcW w:w="17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2A" w:rsidRPr="00B04412" w:rsidRDefault="0090572A" w:rsidP="008D1CA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Информация о проектах строител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ь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ства многоквартирных домов и (или) иных объектов недвижимости, в которых принимал участие з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стройщик в течение трех лет, пре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д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шествующих опубликованию пр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ектной декларации, с указанием места нахождения указанных объе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к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тов недвижимости, сроков ввода их в эксплуатацию в соответствии с проектной документацией и факт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ческих сроков ввода их в эксплуат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lastRenderedPageBreak/>
              <w:t>цию</w:t>
            </w:r>
          </w:p>
        </w:tc>
        <w:tc>
          <w:tcPr>
            <w:tcW w:w="290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1E5" w:rsidRPr="00B04412" w:rsidRDefault="00CC41E5" w:rsidP="00CC41E5">
            <w:pPr>
              <w:rPr>
                <w:sz w:val="22"/>
              </w:rPr>
            </w:pPr>
            <w:r w:rsidRPr="00B04412">
              <w:rPr>
                <w:sz w:val="22"/>
              </w:rPr>
              <w:lastRenderedPageBreak/>
              <w:t>- 16-20-ти этажные монолитно-каркасные жилые дома со встроено-пристроенными помещениями магазина, нотар</w:t>
            </w:r>
            <w:r w:rsidRPr="00B04412">
              <w:rPr>
                <w:sz w:val="22"/>
              </w:rPr>
              <w:t>и</w:t>
            </w:r>
            <w:r w:rsidRPr="00B04412">
              <w:rPr>
                <w:sz w:val="22"/>
              </w:rPr>
              <w:t xml:space="preserve">альной конторы, парикмахерской и </w:t>
            </w:r>
            <w:proofErr w:type="spellStart"/>
            <w:r w:rsidRPr="00B04412">
              <w:rPr>
                <w:sz w:val="22"/>
              </w:rPr>
              <w:t>надземно-подземными</w:t>
            </w:r>
            <w:proofErr w:type="spellEnd"/>
            <w:r w:rsidRPr="00B04412">
              <w:rPr>
                <w:sz w:val="22"/>
              </w:rPr>
              <w:t xml:space="preserve"> автостоянками по адресу: ул. 2-я </w:t>
            </w:r>
            <w:proofErr w:type="gramStart"/>
            <w:r w:rsidRPr="00B04412">
              <w:rPr>
                <w:sz w:val="22"/>
              </w:rPr>
              <w:t>Краснодарская</w:t>
            </w:r>
            <w:proofErr w:type="gramEnd"/>
            <w:r w:rsidRPr="00B04412">
              <w:rPr>
                <w:sz w:val="22"/>
              </w:rPr>
              <w:t>, 135а, в С</w:t>
            </w:r>
            <w:r w:rsidRPr="00B04412">
              <w:rPr>
                <w:sz w:val="22"/>
              </w:rPr>
              <w:t>о</w:t>
            </w:r>
            <w:r w:rsidRPr="00B04412">
              <w:rPr>
                <w:sz w:val="22"/>
              </w:rPr>
              <w:t>ветском районе города Ростова-на-Дону.</w:t>
            </w:r>
            <w:r w:rsidRPr="00B04412">
              <w:rPr>
                <w:sz w:val="22"/>
              </w:rPr>
              <w:br/>
              <w:t>Срок реализации проекта до 01 января 2011г.</w:t>
            </w:r>
          </w:p>
          <w:p w:rsidR="00CC41E5" w:rsidRPr="00B04412" w:rsidRDefault="00CC41E5" w:rsidP="00CC41E5">
            <w:pPr>
              <w:rPr>
                <w:sz w:val="22"/>
              </w:rPr>
            </w:pPr>
            <w:r w:rsidRPr="00B04412">
              <w:rPr>
                <w:sz w:val="22"/>
              </w:rPr>
              <w:t>Фактический ввод в эксплуатацию: 30 декабря 2010г.</w:t>
            </w:r>
          </w:p>
          <w:p w:rsidR="00CC41E5" w:rsidRPr="00B04412" w:rsidRDefault="00CC41E5" w:rsidP="00CC41E5">
            <w:pPr>
              <w:rPr>
                <w:sz w:val="22"/>
              </w:rPr>
            </w:pPr>
          </w:p>
          <w:p w:rsidR="00CC41E5" w:rsidRPr="00B04412" w:rsidRDefault="00CC41E5" w:rsidP="00CC41E5">
            <w:pPr>
              <w:rPr>
                <w:sz w:val="22"/>
              </w:rPr>
            </w:pPr>
            <w:r w:rsidRPr="00B04412">
              <w:rPr>
                <w:sz w:val="22"/>
              </w:rPr>
              <w:t>- 8-20-ти этажный 110-квартирный жилой дом с офисными помещениями, с помещениями для игр детей дошкольного и младшего дошкольного возраста и дву</w:t>
            </w:r>
            <w:r w:rsidRPr="00B04412">
              <w:rPr>
                <w:sz w:val="22"/>
              </w:rPr>
              <w:t>х</w:t>
            </w:r>
            <w:r w:rsidRPr="00B04412">
              <w:rPr>
                <w:sz w:val="22"/>
              </w:rPr>
              <w:t xml:space="preserve">уровневой подземной автостоянкой по адресу: </w:t>
            </w:r>
          </w:p>
          <w:p w:rsidR="00CC41E5" w:rsidRPr="00B04412" w:rsidRDefault="00CC41E5" w:rsidP="00CC41E5">
            <w:pPr>
              <w:rPr>
                <w:sz w:val="22"/>
              </w:rPr>
            </w:pPr>
            <w:r w:rsidRPr="00B04412">
              <w:rPr>
                <w:sz w:val="22"/>
              </w:rPr>
              <w:lastRenderedPageBreak/>
              <w:t xml:space="preserve">г. Ростов-на-Дону, ул. Шаумяна, 30. </w:t>
            </w:r>
          </w:p>
          <w:p w:rsidR="00CC41E5" w:rsidRPr="00B04412" w:rsidRDefault="00CC41E5" w:rsidP="00CC41E5">
            <w:pPr>
              <w:rPr>
                <w:sz w:val="22"/>
              </w:rPr>
            </w:pPr>
            <w:r w:rsidRPr="00B04412">
              <w:rPr>
                <w:sz w:val="22"/>
              </w:rPr>
              <w:t>Срок реализации проекта до 28 июля 2012г.</w:t>
            </w:r>
          </w:p>
          <w:p w:rsidR="0090572A" w:rsidRPr="00B04412" w:rsidRDefault="00CC41E5" w:rsidP="00CC41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sz w:val="22"/>
              </w:rPr>
              <w:t>Фактический ввод в эксплуатацию: 15 июня 2012г.</w:t>
            </w:r>
          </w:p>
        </w:tc>
      </w:tr>
      <w:tr w:rsidR="00BD6415" w:rsidRPr="00B04412" w:rsidTr="003C5EF9">
        <w:trPr>
          <w:tblCellSpacing w:w="0" w:type="dxa"/>
        </w:trPr>
        <w:tc>
          <w:tcPr>
            <w:tcW w:w="33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2A" w:rsidRPr="00B04412" w:rsidRDefault="0090572A" w:rsidP="008D1CA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lastRenderedPageBreak/>
              <w:t>5.</w:t>
            </w:r>
          </w:p>
        </w:tc>
        <w:tc>
          <w:tcPr>
            <w:tcW w:w="17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2A" w:rsidRPr="00B04412" w:rsidRDefault="0090572A" w:rsidP="008D1CA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Информация о виде лицензируемой деятельности, номере лицензии, сроке ее действия, об органе, в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ы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давшем эту лицензию, если вид де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я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тельности подлежит лицензиров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нию в соответствии с федеральным законом и связан с осуществлением застройщиком деятельности по пр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влечению денежных средств учас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т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ников долевого строительства для строительства (создания) мног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квартирных домов и (или) иных объектов недвижимости</w:t>
            </w:r>
          </w:p>
        </w:tc>
        <w:tc>
          <w:tcPr>
            <w:tcW w:w="290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0B7C" w:rsidRPr="00B04412" w:rsidRDefault="005A3A63" w:rsidP="005A3A63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Не лицензируется</w:t>
            </w:r>
          </w:p>
        </w:tc>
      </w:tr>
      <w:tr w:rsidR="009B46B1" w:rsidRPr="00B04412" w:rsidTr="003C5EF9">
        <w:trPr>
          <w:tblCellSpacing w:w="0" w:type="dxa"/>
        </w:trPr>
        <w:tc>
          <w:tcPr>
            <w:tcW w:w="33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2A" w:rsidRPr="00B04412" w:rsidRDefault="0090572A" w:rsidP="008D1CA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6.</w:t>
            </w:r>
          </w:p>
        </w:tc>
        <w:tc>
          <w:tcPr>
            <w:tcW w:w="17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2A" w:rsidRPr="00B04412" w:rsidRDefault="0090572A" w:rsidP="008D1CA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Информация о финансовом резул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ь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тате текущего года, размере кред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торской задолженности на день опубликования проектной деклар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ции</w:t>
            </w:r>
          </w:p>
        </w:tc>
        <w:tc>
          <w:tcPr>
            <w:tcW w:w="290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13F" w:rsidRPr="00B04412" w:rsidRDefault="00FB213F" w:rsidP="00FB213F">
            <w:pPr>
              <w:rPr>
                <w:sz w:val="22"/>
              </w:rPr>
            </w:pPr>
            <w:r w:rsidRPr="00B04412">
              <w:rPr>
                <w:sz w:val="22"/>
              </w:rPr>
              <w:t xml:space="preserve">Финансовый результат за </w:t>
            </w:r>
            <w:r w:rsidR="00166527" w:rsidRPr="00B04412">
              <w:rPr>
                <w:sz w:val="22"/>
              </w:rPr>
              <w:t>6</w:t>
            </w:r>
            <w:r w:rsidRPr="00B04412">
              <w:rPr>
                <w:sz w:val="22"/>
              </w:rPr>
              <w:t xml:space="preserve"> месяц</w:t>
            </w:r>
            <w:r w:rsidR="00166527" w:rsidRPr="00B04412">
              <w:rPr>
                <w:sz w:val="22"/>
              </w:rPr>
              <w:t xml:space="preserve">ев 2014 г.:  13 017 </w:t>
            </w:r>
            <w:r w:rsidRPr="00B04412">
              <w:rPr>
                <w:sz w:val="22"/>
              </w:rPr>
              <w:t xml:space="preserve">т.р.  </w:t>
            </w:r>
          </w:p>
          <w:p w:rsidR="00FB213F" w:rsidRPr="00B04412" w:rsidRDefault="00FB213F" w:rsidP="00FB213F">
            <w:pPr>
              <w:rPr>
                <w:sz w:val="22"/>
              </w:rPr>
            </w:pPr>
            <w:r w:rsidRPr="00B04412">
              <w:rPr>
                <w:sz w:val="22"/>
              </w:rPr>
              <w:t xml:space="preserve">Размер кредиторской задолженности: </w:t>
            </w:r>
            <w:r w:rsidR="00166527" w:rsidRPr="00B04412">
              <w:rPr>
                <w:sz w:val="22"/>
              </w:rPr>
              <w:t>79</w:t>
            </w:r>
            <w:r w:rsidRPr="00B04412">
              <w:rPr>
                <w:sz w:val="22"/>
              </w:rPr>
              <w:t xml:space="preserve"> </w:t>
            </w:r>
            <w:r w:rsidR="00166527" w:rsidRPr="00B04412">
              <w:rPr>
                <w:sz w:val="22"/>
              </w:rPr>
              <w:t>851</w:t>
            </w:r>
            <w:r w:rsidRPr="00B04412">
              <w:rPr>
                <w:sz w:val="22"/>
              </w:rPr>
              <w:t xml:space="preserve"> т.р. </w:t>
            </w:r>
          </w:p>
          <w:p w:rsidR="00FB213F" w:rsidRPr="00B04412" w:rsidRDefault="00FB213F" w:rsidP="00FB213F">
            <w:pPr>
              <w:rPr>
                <w:sz w:val="22"/>
              </w:rPr>
            </w:pPr>
            <w:r w:rsidRPr="00B04412">
              <w:rPr>
                <w:sz w:val="22"/>
              </w:rPr>
              <w:t xml:space="preserve">Размер дебиторской задолженности: </w:t>
            </w:r>
            <w:r w:rsidR="00166527" w:rsidRPr="00B04412">
              <w:rPr>
                <w:sz w:val="22"/>
              </w:rPr>
              <w:t xml:space="preserve">79 </w:t>
            </w:r>
            <w:r w:rsidRPr="00B04412">
              <w:rPr>
                <w:sz w:val="22"/>
              </w:rPr>
              <w:t>8</w:t>
            </w:r>
            <w:r w:rsidR="00166527" w:rsidRPr="00B04412">
              <w:rPr>
                <w:sz w:val="22"/>
              </w:rPr>
              <w:t>30</w:t>
            </w:r>
            <w:r w:rsidRPr="00B04412">
              <w:rPr>
                <w:sz w:val="22"/>
              </w:rPr>
              <w:t xml:space="preserve"> т.р.</w:t>
            </w:r>
          </w:p>
          <w:p w:rsidR="0090572A" w:rsidRPr="00B04412" w:rsidRDefault="00FB213F" w:rsidP="00FB213F">
            <w:pPr>
              <w:ind w:firstLine="39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B04412">
              <w:rPr>
                <w:sz w:val="22"/>
              </w:rPr>
              <w:t>Утвержденный квартальный отчет (бухгалтерский б</w:t>
            </w:r>
            <w:r w:rsidRPr="00B04412">
              <w:rPr>
                <w:sz w:val="22"/>
              </w:rPr>
              <w:t>а</w:t>
            </w:r>
            <w:r w:rsidRPr="00B04412">
              <w:rPr>
                <w:sz w:val="22"/>
              </w:rPr>
              <w:t>ланс, счета (распределение) прибыли и убытков за один п</w:t>
            </w:r>
            <w:r w:rsidRPr="00B04412">
              <w:rPr>
                <w:sz w:val="22"/>
              </w:rPr>
              <w:t>о</w:t>
            </w:r>
            <w:r w:rsidRPr="00B04412">
              <w:rPr>
                <w:sz w:val="22"/>
              </w:rPr>
              <w:t>следний год осуществления деятельности доступны для озн</w:t>
            </w:r>
            <w:r w:rsidRPr="00B04412">
              <w:rPr>
                <w:sz w:val="22"/>
              </w:rPr>
              <w:t>а</w:t>
            </w:r>
            <w:r w:rsidRPr="00B04412">
              <w:rPr>
                <w:sz w:val="22"/>
              </w:rPr>
              <w:t xml:space="preserve">комления в офисе Застройщика".  </w:t>
            </w:r>
            <w:proofErr w:type="gramEnd"/>
          </w:p>
        </w:tc>
      </w:tr>
      <w:tr w:rsidR="009B46B1" w:rsidRPr="00B04412" w:rsidTr="003C5EF9">
        <w:trPr>
          <w:tblCellSpacing w:w="0" w:type="dxa"/>
        </w:trPr>
        <w:tc>
          <w:tcPr>
            <w:tcW w:w="33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2A" w:rsidRPr="00B04412" w:rsidRDefault="0090572A" w:rsidP="008D1CA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7.</w:t>
            </w:r>
          </w:p>
        </w:tc>
        <w:tc>
          <w:tcPr>
            <w:tcW w:w="17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2A" w:rsidRPr="00B04412" w:rsidRDefault="0090572A" w:rsidP="008D1CA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Информация о цели проекта стро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тельства, об этапах и о сроках его реализации, о результатах госуда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р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ственной экспертизы проектной д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кументации, если проведение такой экспертизы установлено федерал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ь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ным зак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ном</w:t>
            </w:r>
          </w:p>
        </w:tc>
        <w:tc>
          <w:tcPr>
            <w:tcW w:w="290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3F8A" w:rsidRPr="00B04412" w:rsidRDefault="00A23F8A" w:rsidP="008D1CA7">
            <w:pPr>
              <w:ind w:firstLine="397"/>
              <w:jc w:val="both"/>
              <w:rPr>
                <w:rStyle w:val="6"/>
                <w:rFonts w:eastAsiaTheme="minorHAnsi"/>
                <w:sz w:val="22"/>
                <w:szCs w:val="22"/>
                <w:u w:val="none"/>
              </w:rPr>
            </w:pPr>
            <w:r w:rsidRPr="00B04412">
              <w:rPr>
                <w:rStyle w:val="6"/>
                <w:rFonts w:eastAsiaTheme="minorHAnsi"/>
                <w:sz w:val="22"/>
                <w:szCs w:val="22"/>
                <w:u w:val="none"/>
              </w:rPr>
              <w:t>Многоэтажный жилой комплекс со встроенными пом</w:t>
            </w:r>
            <w:r w:rsidRPr="00B04412">
              <w:rPr>
                <w:rStyle w:val="6"/>
                <w:rFonts w:eastAsiaTheme="minorHAnsi"/>
                <w:sz w:val="22"/>
                <w:szCs w:val="22"/>
                <w:u w:val="none"/>
              </w:rPr>
              <w:t>е</w:t>
            </w:r>
            <w:r w:rsidRPr="00B04412">
              <w:rPr>
                <w:rStyle w:val="6"/>
                <w:rFonts w:eastAsiaTheme="minorHAnsi"/>
                <w:sz w:val="22"/>
                <w:szCs w:val="22"/>
                <w:u w:val="none"/>
              </w:rPr>
              <w:t>щениями и подземным гаражом- стоянкой по</w:t>
            </w:r>
            <w:r w:rsidRPr="00B04412">
              <w:rPr>
                <w:rStyle w:val="611pt"/>
                <w:rFonts w:eastAsiaTheme="minorHAnsi"/>
                <w:b w:val="0"/>
                <w:i w:val="0"/>
                <w:u w:val="none"/>
              </w:rPr>
              <w:t xml:space="preserve"> ул.</w:t>
            </w:r>
            <w:r w:rsidRPr="00B04412">
              <w:rPr>
                <w:rStyle w:val="6"/>
                <w:rFonts w:eastAsiaTheme="minorHAnsi"/>
                <w:sz w:val="22"/>
                <w:szCs w:val="22"/>
                <w:u w:val="none"/>
              </w:rPr>
              <w:t xml:space="preserve"> Нансена, 93 в </w:t>
            </w:r>
            <w:proofErr w:type="gramStart"/>
            <w:r w:rsidRPr="00B04412">
              <w:rPr>
                <w:rStyle w:val="6"/>
                <w:rFonts w:eastAsiaTheme="minorHAnsi"/>
                <w:sz w:val="22"/>
                <w:szCs w:val="22"/>
                <w:u w:val="none"/>
              </w:rPr>
              <w:t>г</w:t>
            </w:r>
            <w:proofErr w:type="gramEnd"/>
            <w:r w:rsidRPr="00B04412">
              <w:rPr>
                <w:rStyle w:val="6"/>
                <w:rFonts w:eastAsiaTheme="minorHAnsi"/>
                <w:sz w:val="22"/>
                <w:szCs w:val="22"/>
                <w:u w:val="none"/>
              </w:rPr>
              <w:t>. Ростове-на-Дону.</w:t>
            </w:r>
          </w:p>
          <w:p w:rsidR="008D1CA7" w:rsidRPr="00B04412" w:rsidRDefault="0090572A" w:rsidP="008D1CA7">
            <w:pPr>
              <w:ind w:firstLine="39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Строительство ведется в один этап.</w:t>
            </w:r>
          </w:p>
          <w:p w:rsidR="008D1CA7" w:rsidRPr="00B04412" w:rsidRDefault="0090572A" w:rsidP="008D1CA7">
            <w:pPr>
              <w:ind w:firstLine="39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Срок реализации проекта </w:t>
            </w:r>
            <w:r w:rsidR="005A3A63" w:rsidRPr="00B04412">
              <w:rPr>
                <w:rFonts w:eastAsia="Times New Roman" w:cs="Times New Roman"/>
                <w:sz w:val="22"/>
                <w:lang w:eastAsia="ru-RU"/>
              </w:rPr>
              <w:t xml:space="preserve">3 квартал </w:t>
            </w:r>
            <w:r w:rsidR="00264F37" w:rsidRPr="00B04412">
              <w:rPr>
                <w:rFonts w:eastAsia="Times New Roman" w:cs="Times New Roman"/>
                <w:sz w:val="22"/>
                <w:lang w:eastAsia="ru-RU"/>
              </w:rPr>
              <w:t>2018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г.</w:t>
            </w:r>
            <w:r w:rsidR="005A3A63" w:rsidRPr="00B04412">
              <w:rPr>
                <w:rFonts w:eastAsia="Times New Roman" w:cs="Times New Roman"/>
                <w:sz w:val="22"/>
                <w:lang w:eastAsia="ru-RU"/>
              </w:rPr>
              <w:t xml:space="preserve"> плюс два м</w:t>
            </w:r>
            <w:r w:rsidR="005A3A63" w:rsidRPr="00B04412">
              <w:rPr>
                <w:rFonts w:eastAsia="Times New Roman" w:cs="Times New Roman"/>
                <w:sz w:val="22"/>
                <w:lang w:eastAsia="ru-RU"/>
              </w:rPr>
              <w:t>е</w:t>
            </w:r>
            <w:r w:rsidR="005A3A63" w:rsidRPr="00B04412">
              <w:rPr>
                <w:rFonts w:eastAsia="Times New Roman" w:cs="Times New Roman"/>
                <w:sz w:val="22"/>
                <w:lang w:eastAsia="ru-RU"/>
              </w:rPr>
              <w:t>сяца на передачу объекта.</w:t>
            </w:r>
          </w:p>
          <w:p w:rsidR="0090572A" w:rsidRPr="00B04412" w:rsidRDefault="004C7950" w:rsidP="008D1CA7">
            <w:pPr>
              <w:ind w:firstLine="39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Экспертиза проведена Нег</w:t>
            </w:r>
            <w:r w:rsidR="0090572A" w:rsidRPr="00B04412">
              <w:rPr>
                <w:rFonts w:eastAsia="Times New Roman" w:cs="Times New Roman"/>
                <w:sz w:val="22"/>
                <w:lang w:eastAsia="ru-RU"/>
              </w:rPr>
              <w:t>осударственным Учре</w:t>
            </w:r>
            <w:r w:rsidR="0090572A" w:rsidRPr="00B04412">
              <w:rPr>
                <w:rFonts w:eastAsia="Times New Roman" w:cs="Times New Roman"/>
                <w:sz w:val="22"/>
                <w:lang w:eastAsia="ru-RU"/>
              </w:rPr>
              <w:t>ж</w:t>
            </w:r>
            <w:r w:rsidR="0090572A" w:rsidRPr="00B04412">
              <w:rPr>
                <w:rFonts w:eastAsia="Times New Roman" w:cs="Times New Roman"/>
                <w:sz w:val="22"/>
                <w:lang w:eastAsia="ru-RU"/>
              </w:rPr>
              <w:t>дением Ростовской област</w:t>
            </w:r>
            <w:proofErr w:type="gramStart"/>
            <w:r w:rsidR="0090572A" w:rsidRPr="00B04412">
              <w:rPr>
                <w:rFonts w:eastAsia="Times New Roman" w:cs="Times New Roman"/>
                <w:sz w:val="22"/>
                <w:lang w:eastAsia="ru-RU"/>
              </w:rPr>
              <w:t xml:space="preserve">и 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ООО</w:t>
            </w:r>
            <w:proofErr w:type="gramEnd"/>
            <w:r w:rsidR="00C2217F" w:rsidRPr="00B0441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«Строительно-Проектная Э</w:t>
            </w:r>
            <w:r w:rsidR="0090572A" w:rsidRPr="00B04412">
              <w:rPr>
                <w:rFonts w:eastAsia="Times New Roman" w:cs="Times New Roman"/>
                <w:sz w:val="22"/>
                <w:lang w:eastAsia="ru-RU"/>
              </w:rPr>
              <w:t>кспе</w:t>
            </w:r>
            <w:r w:rsidR="0090572A" w:rsidRPr="00B04412">
              <w:rPr>
                <w:rFonts w:eastAsia="Times New Roman" w:cs="Times New Roman"/>
                <w:sz w:val="22"/>
                <w:lang w:eastAsia="ru-RU"/>
              </w:rPr>
              <w:t>р</w:t>
            </w:r>
            <w:r w:rsidR="0090572A" w:rsidRPr="00B04412">
              <w:rPr>
                <w:rFonts w:eastAsia="Times New Roman" w:cs="Times New Roman"/>
                <w:sz w:val="22"/>
                <w:lang w:eastAsia="ru-RU"/>
              </w:rPr>
              <w:t>ти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за</w:t>
            </w:r>
            <w:r w:rsidR="0090572A" w:rsidRPr="00B04412">
              <w:rPr>
                <w:rFonts w:eastAsia="Times New Roman" w:cs="Times New Roman"/>
                <w:sz w:val="22"/>
                <w:lang w:eastAsia="ru-RU"/>
              </w:rPr>
              <w:t>»</w:t>
            </w:r>
            <w:r w:rsidR="000650B7" w:rsidRPr="00B04412">
              <w:rPr>
                <w:rFonts w:eastAsia="Times New Roman" w:cs="Times New Roman"/>
                <w:sz w:val="22"/>
                <w:lang w:eastAsia="ru-RU"/>
              </w:rPr>
              <w:t xml:space="preserve"> (ООО «СПЭК»)</w:t>
            </w:r>
            <w:r w:rsidR="0090572A" w:rsidRPr="00B04412">
              <w:rPr>
                <w:rFonts w:eastAsia="Times New Roman" w:cs="Times New Roman"/>
                <w:sz w:val="22"/>
                <w:lang w:eastAsia="ru-RU"/>
              </w:rPr>
              <w:t>, по результатам которой получено п</w:t>
            </w:r>
            <w:r w:rsidR="0090572A" w:rsidRPr="00B04412">
              <w:rPr>
                <w:rFonts w:eastAsia="Times New Roman" w:cs="Times New Roman"/>
                <w:sz w:val="22"/>
                <w:lang w:eastAsia="ru-RU"/>
              </w:rPr>
              <w:t>о</w:t>
            </w:r>
            <w:r w:rsidR="0090572A" w:rsidRPr="00B04412">
              <w:rPr>
                <w:rFonts w:eastAsia="Times New Roman" w:cs="Times New Roman"/>
                <w:sz w:val="22"/>
                <w:lang w:eastAsia="ru-RU"/>
              </w:rPr>
              <w:t>ложительное заключение.</w:t>
            </w:r>
          </w:p>
        </w:tc>
      </w:tr>
      <w:tr w:rsidR="009B46B1" w:rsidRPr="00B04412" w:rsidTr="003C5EF9">
        <w:trPr>
          <w:tblCellSpacing w:w="0" w:type="dxa"/>
        </w:trPr>
        <w:tc>
          <w:tcPr>
            <w:tcW w:w="33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2A" w:rsidRPr="00B04412" w:rsidRDefault="0090572A" w:rsidP="008D1CA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8.</w:t>
            </w:r>
          </w:p>
        </w:tc>
        <w:tc>
          <w:tcPr>
            <w:tcW w:w="17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2A" w:rsidRPr="00B04412" w:rsidRDefault="0090572A" w:rsidP="008D1CA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Информация о разрешении на строительство</w:t>
            </w:r>
          </w:p>
        </w:tc>
        <w:tc>
          <w:tcPr>
            <w:tcW w:w="290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2A" w:rsidRPr="00B04412" w:rsidRDefault="0090572A" w:rsidP="00264F37">
            <w:pPr>
              <w:ind w:firstLine="39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Разрешение на строительство №</w:t>
            </w:r>
            <w:r w:rsidR="00C45BB9" w:rsidRPr="00B04412">
              <w:rPr>
                <w:rFonts w:eastAsia="Times New Roman" w:cs="Times New Roman"/>
                <w:sz w:val="22"/>
                <w:lang w:val="en-US" w:eastAsia="ru-RU"/>
              </w:rPr>
              <w:t>RU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61310000-</w:t>
            </w:r>
            <w:r w:rsidR="00C45BB9" w:rsidRPr="00B04412">
              <w:rPr>
                <w:rFonts w:eastAsia="Times New Roman" w:cs="Times New Roman"/>
                <w:sz w:val="22"/>
                <w:lang w:eastAsia="ru-RU"/>
              </w:rPr>
              <w:t>8378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-1 в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ы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дано </w:t>
            </w:r>
            <w:r w:rsidR="00264F37" w:rsidRPr="00B04412"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C45BB9" w:rsidRPr="00B04412">
              <w:rPr>
                <w:rFonts w:eastAsia="Times New Roman" w:cs="Times New Roman"/>
                <w:sz w:val="22"/>
                <w:lang w:eastAsia="ru-RU"/>
              </w:rPr>
              <w:t>9 июля 2014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 года, выдано Департамент</w:t>
            </w:r>
            <w:r w:rsidR="00264F37" w:rsidRPr="00B04412">
              <w:rPr>
                <w:rFonts w:eastAsia="Times New Roman" w:cs="Times New Roman"/>
                <w:sz w:val="22"/>
                <w:lang w:eastAsia="ru-RU"/>
              </w:rPr>
              <w:t>ом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 а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р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хитектуры и градостроительства города Ростова-на-Дону</w:t>
            </w:r>
          </w:p>
        </w:tc>
      </w:tr>
      <w:tr w:rsidR="009B46B1" w:rsidRPr="00B04412" w:rsidTr="003C5EF9">
        <w:trPr>
          <w:tblCellSpacing w:w="0" w:type="dxa"/>
        </w:trPr>
        <w:tc>
          <w:tcPr>
            <w:tcW w:w="33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2A" w:rsidRPr="00B04412" w:rsidRDefault="0090572A" w:rsidP="008D1CA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9.</w:t>
            </w:r>
          </w:p>
        </w:tc>
        <w:tc>
          <w:tcPr>
            <w:tcW w:w="17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2A" w:rsidRPr="00B04412" w:rsidRDefault="0090572A" w:rsidP="008D1CA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Информация о правах застройщика на земельный участок, о собстве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н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нике земельного участка в случае, если застройщик не является собс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т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венником, о границах и площади земельного участка, предусмотре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н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ных пр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ектной документацией, об элементах благоустройства</w:t>
            </w:r>
          </w:p>
        </w:tc>
        <w:tc>
          <w:tcPr>
            <w:tcW w:w="290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27" w:rsidRPr="00B04412" w:rsidRDefault="00E33167" w:rsidP="00166527">
            <w:pPr>
              <w:ind w:firstLine="397"/>
              <w:jc w:val="both"/>
              <w:rPr>
                <w:rStyle w:val="10pt"/>
                <w:rFonts w:eastAsiaTheme="minorHAnsi"/>
                <w:b w:val="0"/>
                <w:i w:val="0"/>
                <w:sz w:val="22"/>
                <w:szCs w:val="22"/>
                <w:u w:val="none"/>
              </w:rPr>
            </w:pPr>
            <w:proofErr w:type="gramStart"/>
            <w:r w:rsidRPr="00B04412">
              <w:rPr>
                <w:rFonts w:eastAsia="Times New Roman" w:cs="Times New Roman"/>
                <w:sz w:val="22"/>
                <w:lang w:eastAsia="ru-RU"/>
              </w:rPr>
              <w:t>Земельный участок в собственности ООО «Строител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ь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ный трест КСМ-14» на основании Договора купли-продажи находящегося в государственной собственности земельного участка, на котором расположены объекты недвижимого имущества, приобретенные в собственность гражданами и юридическими лицами №1 от 10.08.2008г., что подтвержд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ется  </w:t>
            </w:r>
            <w:r w:rsidR="002704F4" w:rsidRPr="00B04412">
              <w:rPr>
                <w:rFonts w:eastAsia="Times New Roman" w:cs="Times New Roman"/>
                <w:sz w:val="22"/>
                <w:lang w:eastAsia="ru-RU"/>
              </w:rPr>
              <w:t>С</w:t>
            </w:r>
            <w:r w:rsidR="002704F4" w:rsidRPr="00B04412">
              <w:rPr>
                <w:rStyle w:val="10pt"/>
                <w:rFonts w:eastAsiaTheme="minorHAnsi"/>
                <w:b w:val="0"/>
                <w:i w:val="0"/>
                <w:sz w:val="22"/>
                <w:szCs w:val="22"/>
                <w:u w:val="none"/>
              </w:rPr>
              <w:t>видетельство о государственной регистрации права 61-АД №306003, объект права: земельный участок; Категория земель: земли населен</w:t>
            </w:r>
            <w:r w:rsidR="000E4F87" w:rsidRPr="00B04412">
              <w:rPr>
                <w:rStyle w:val="10pt"/>
                <w:rFonts w:eastAsiaTheme="minorHAnsi"/>
                <w:b w:val="0"/>
                <w:i w:val="0"/>
                <w:sz w:val="22"/>
                <w:szCs w:val="22"/>
                <w:u w:val="none"/>
              </w:rPr>
              <w:t>ных пунктов</w:t>
            </w:r>
            <w:r w:rsidR="00787E1F" w:rsidRPr="00B04412">
              <w:rPr>
                <w:rStyle w:val="10pt"/>
                <w:rFonts w:eastAsiaTheme="minorHAnsi"/>
                <w:b w:val="0"/>
                <w:i w:val="0"/>
                <w:sz w:val="22"/>
                <w:szCs w:val="22"/>
                <w:u w:val="none"/>
              </w:rPr>
              <w:t>, площадь: 7829 кв.м.,</w:t>
            </w:r>
            <w:r w:rsidR="000E4F87" w:rsidRPr="00B04412">
              <w:rPr>
                <w:rStyle w:val="10pt"/>
                <w:rFonts w:eastAsiaTheme="minorHAnsi"/>
                <w:b w:val="0"/>
                <w:i w:val="0"/>
                <w:sz w:val="22"/>
                <w:szCs w:val="22"/>
                <w:u w:val="none"/>
              </w:rPr>
              <w:t xml:space="preserve"> А</w:t>
            </w:r>
            <w:r w:rsidR="000E4F87" w:rsidRPr="00B04412">
              <w:rPr>
                <w:rStyle w:val="10pt"/>
                <w:rFonts w:eastAsiaTheme="minorHAnsi"/>
                <w:b w:val="0"/>
                <w:i w:val="0"/>
                <w:sz w:val="22"/>
                <w:szCs w:val="22"/>
                <w:u w:val="none"/>
              </w:rPr>
              <w:t>д</w:t>
            </w:r>
            <w:r w:rsidR="000E4F87" w:rsidRPr="00B04412">
              <w:rPr>
                <w:rStyle w:val="10pt"/>
                <w:rFonts w:eastAsiaTheme="minorHAnsi"/>
                <w:b w:val="0"/>
                <w:i w:val="0"/>
                <w:sz w:val="22"/>
                <w:szCs w:val="22"/>
                <w:u w:val="none"/>
              </w:rPr>
              <w:t>рес (местоположение):</w:t>
            </w:r>
            <w:proofErr w:type="gramEnd"/>
            <w:r w:rsidR="000E4F87" w:rsidRPr="00B04412">
              <w:rPr>
                <w:rStyle w:val="10pt"/>
                <w:rFonts w:eastAsiaTheme="minorHAnsi"/>
                <w:b w:val="0"/>
                <w:i w:val="0"/>
                <w:sz w:val="22"/>
                <w:szCs w:val="22"/>
                <w:u w:val="none"/>
              </w:rPr>
              <w:t xml:space="preserve"> Россия, Ростовская обл., г</w:t>
            </w:r>
            <w:proofErr w:type="gramStart"/>
            <w:r w:rsidR="000E4F87" w:rsidRPr="00B04412">
              <w:rPr>
                <w:rStyle w:val="10pt"/>
                <w:rFonts w:eastAsiaTheme="minorHAnsi"/>
                <w:b w:val="0"/>
                <w:i w:val="0"/>
                <w:sz w:val="22"/>
                <w:szCs w:val="22"/>
                <w:u w:val="none"/>
              </w:rPr>
              <w:t>.Р</w:t>
            </w:r>
            <w:proofErr w:type="gramEnd"/>
            <w:r w:rsidR="000E4F87" w:rsidRPr="00B04412">
              <w:rPr>
                <w:rStyle w:val="10pt"/>
                <w:rFonts w:eastAsiaTheme="minorHAnsi"/>
                <w:b w:val="0"/>
                <w:i w:val="0"/>
                <w:sz w:val="22"/>
                <w:szCs w:val="22"/>
                <w:u w:val="none"/>
              </w:rPr>
              <w:t xml:space="preserve">остов-на-Дону, Октябрьский район, ул. Нансена, 93, </w:t>
            </w:r>
            <w:r w:rsidR="002704F4" w:rsidRPr="00B04412">
              <w:rPr>
                <w:rStyle w:val="10pt"/>
                <w:rFonts w:eastAsiaTheme="minorHAnsi"/>
                <w:b w:val="0"/>
                <w:i w:val="0"/>
                <w:sz w:val="22"/>
                <w:szCs w:val="22"/>
                <w:u w:val="none"/>
              </w:rPr>
              <w:t>о чем в Едином государственном реестре прав на недвижимое имущество и сделок с ним 26.09.2008г. сделана запись рег</w:t>
            </w:r>
            <w:r w:rsidR="002704F4" w:rsidRPr="00B04412">
              <w:rPr>
                <w:rStyle w:val="10pt"/>
                <w:rFonts w:eastAsiaTheme="minorHAnsi"/>
                <w:b w:val="0"/>
                <w:i w:val="0"/>
                <w:sz w:val="22"/>
                <w:szCs w:val="22"/>
                <w:u w:val="none"/>
              </w:rPr>
              <w:t>и</w:t>
            </w:r>
            <w:r w:rsidR="002704F4" w:rsidRPr="00B04412">
              <w:rPr>
                <w:rStyle w:val="10pt"/>
                <w:rFonts w:eastAsiaTheme="minorHAnsi"/>
                <w:b w:val="0"/>
                <w:i w:val="0"/>
                <w:sz w:val="22"/>
                <w:szCs w:val="22"/>
                <w:u w:val="none"/>
              </w:rPr>
              <w:t>страции №</w:t>
            </w:r>
            <w:r w:rsidR="00787E1F" w:rsidRPr="00B04412">
              <w:rPr>
                <w:rStyle w:val="10pt"/>
                <w:rFonts w:eastAsiaTheme="minorHAnsi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="002704F4" w:rsidRPr="00B04412">
              <w:rPr>
                <w:rStyle w:val="10pt"/>
                <w:rFonts w:eastAsiaTheme="minorHAnsi"/>
                <w:b w:val="0"/>
                <w:i w:val="0"/>
                <w:sz w:val="22"/>
                <w:szCs w:val="22"/>
                <w:u w:val="none"/>
              </w:rPr>
              <w:t>61-61-01/605/2008-57</w:t>
            </w:r>
            <w:r w:rsidR="000E4F87" w:rsidRPr="00B04412">
              <w:rPr>
                <w:rStyle w:val="10pt"/>
                <w:rFonts w:eastAsiaTheme="minorHAnsi"/>
                <w:b w:val="0"/>
                <w:i w:val="0"/>
                <w:sz w:val="22"/>
                <w:szCs w:val="22"/>
                <w:u w:val="none"/>
              </w:rPr>
              <w:t>.</w:t>
            </w:r>
          </w:p>
          <w:p w:rsidR="00166527" w:rsidRPr="00B04412" w:rsidRDefault="00166527" w:rsidP="008D1CA7">
            <w:pPr>
              <w:ind w:firstLine="397"/>
              <w:jc w:val="both"/>
              <w:rPr>
                <w:rStyle w:val="10pt"/>
                <w:rFonts w:eastAsiaTheme="minorHAnsi"/>
                <w:b w:val="0"/>
                <w:i w:val="0"/>
                <w:sz w:val="22"/>
                <w:szCs w:val="22"/>
                <w:u w:val="none"/>
              </w:rPr>
            </w:pPr>
            <w:r w:rsidRPr="00B04412">
              <w:rPr>
                <w:rStyle w:val="10pt"/>
                <w:rFonts w:eastAsiaTheme="minorHAnsi"/>
                <w:b w:val="0"/>
                <w:i w:val="0"/>
                <w:sz w:val="22"/>
                <w:szCs w:val="22"/>
                <w:u w:val="none"/>
              </w:rPr>
              <w:t>Кадастровый номер 61:44:</w:t>
            </w:r>
            <w:r w:rsidR="002704F4" w:rsidRPr="00B04412">
              <w:rPr>
                <w:rStyle w:val="10pt"/>
                <w:rFonts w:eastAsiaTheme="minorHAnsi"/>
                <w:b w:val="0"/>
                <w:i w:val="0"/>
                <w:sz w:val="22"/>
                <w:szCs w:val="22"/>
                <w:u w:val="none"/>
              </w:rPr>
              <w:t>0</w:t>
            </w:r>
            <w:r w:rsidRPr="00B04412">
              <w:rPr>
                <w:rStyle w:val="10pt"/>
                <w:rFonts w:eastAsiaTheme="minorHAnsi"/>
                <w:b w:val="0"/>
                <w:i w:val="0"/>
                <w:sz w:val="22"/>
                <w:szCs w:val="22"/>
                <w:u w:val="none"/>
              </w:rPr>
              <w:t>082701:14</w:t>
            </w:r>
          </w:p>
          <w:p w:rsidR="0090572A" w:rsidRPr="00B04412" w:rsidRDefault="00C2217F" w:rsidP="00C2217F">
            <w:pPr>
              <w:ind w:firstLine="39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Проектом предусматривается благоустройство и озел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е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нение дворовой территории, установок скамей, цветочниц, устройство плиточного покрытия, выполнение цветков и г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зонов обрамленным бордюрным камнем, восстановления тротуарного покрытия по периме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т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ру.</w:t>
            </w:r>
          </w:p>
        </w:tc>
      </w:tr>
      <w:tr w:rsidR="009B46B1" w:rsidRPr="00B04412" w:rsidTr="003C5EF9">
        <w:trPr>
          <w:tblCellSpacing w:w="0" w:type="dxa"/>
        </w:trPr>
        <w:tc>
          <w:tcPr>
            <w:tcW w:w="33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2A" w:rsidRPr="00B04412" w:rsidRDefault="0090572A" w:rsidP="008D1CA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lastRenderedPageBreak/>
              <w:t>10.</w:t>
            </w:r>
          </w:p>
        </w:tc>
        <w:tc>
          <w:tcPr>
            <w:tcW w:w="17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2A" w:rsidRPr="00B04412" w:rsidRDefault="0090572A" w:rsidP="008D1CA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Информация о местоположении </w:t>
            </w:r>
            <w:proofErr w:type="gramStart"/>
            <w:r w:rsidRPr="00B04412">
              <w:rPr>
                <w:rFonts w:eastAsia="Times New Roman" w:cs="Times New Roman"/>
                <w:sz w:val="22"/>
                <w:lang w:eastAsia="ru-RU"/>
              </w:rPr>
              <w:t>строящихся</w:t>
            </w:r>
            <w:proofErr w:type="gramEnd"/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 (создаваемых) мног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квартирного дома и (или) иного объекта недвижимости и об их оп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сании, подготовленном в соответс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т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вии с проектной документацией, на основании которой выдано разр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е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шение на стро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тельство</w:t>
            </w:r>
          </w:p>
        </w:tc>
        <w:tc>
          <w:tcPr>
            <w:tcW w:w="290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CA7" w:rsidRPr="00B04412" w:rsidRDefault="0090572A" w:rsidP="008D1CA7">
            <w:pPr>
              <w:ind w:firstLine="39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Объект расположен на земельном участке наход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я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щемся в г</w:t>
            </w:r>
            <w:proofErr w:type="gramStart"/>
            <w:r w:rsidRPr="00B04412">
              <w:rPr>
                <w:rFonts w:eastAsia="Times New Roman" w:cs="Times New Roman"/>
                <w:sz w:val="22"/>
                <w:lang w:eastAsia="ru-RU"/>
              </w:rPr>
              <w:t>.Р</w:t>
            </w:r>
            <w:proofErr w:type="gramEnd"/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остове-на-Дону, </w:t>
            </w:r>
            <w:r w:rsidR="00A23F8A" w:rsidRPr="00B04412">
              <w:rPr>
                <w:rFonts w:eastAsia="Times New Roman" w:cs="Times New Roman"/>
                <w:sz w:val="22"/>
                <w:lang w:eastAsia="ru-RU"/>
              </w:rPr>
              <w:t>Октябрьский  район, ул.Нансена, 93.</w:t>
            </w:r>
          </w:p>
          <w:p w:rsidR="00A23F8A" w:rsidRPr="00B04412" w:rsidRDefault="00A23F8A" w:rsidP="008D1CA7">
            <w:pPr>
              <w:ind w:firstLine="397"/>
              <w:jc w:val="both"/>
              <w:rPr>
                <w:rStyle w:val="10pt"/>
                <w:rFonts w:eastAsiaTheme="minorHAnsi"/>
                <w:b w:val="0"/>
                <w:i w:val="0"/>
                <w:sz w:val="22"/>
                <w:szCs w:val="22"/>
                <w:u w:val="none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Площадь земельного участка, предоставленная для строительства жилых домов составляет</w:t>
            </w:r>
            <w:r w:rsidRPr="00B04412">
              <w:rPr>
                <w:rStyle w:val="10pt"/>
                <w:rFonts w:eastAsiaTheme="minorHAnsi"/>
                <w:b w:val="0"/>
                <w:i w:val="0"/>
                <w:sz w:val="22"/>
                <w:szCs w:val="22"/>
                <w:u w:val="none"/>
              </w:rPr>
              <w:t>7829 м.кв.</w:t>
            </w:r>
          </w:p>
          <w:p w:rsidR="0090572A" w:rsidRPr="00B04412" w:rsidRDefault="0090572A" w:rsidP="00B77BD8">
            <w:pPr>
              <w:ind w:firstLine="39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Земельный участок находится в центральной части гор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да</w:t>
            </w:r>
            <w:r w:rsidR="00B77BD8" w:rsidRPr="00B0441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в </w:t>
            </w:r>
            <w:r w:rsidR="00B77BD8" w:rsidRPr="00B04412">
              <w:rPr>
                <w:rFonts w:eastAsia="Times New Roman" w:cs="Times New Roman"/>
                <w:sz w:val="22"/>
                <w:lang w:eastAsia="ru-RU"/>
              </w:rPr>
              <w:t xml:space="preserve">районе пересечения ул. Шеболдаева и ул. Нансена 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запа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д</w:t>
            </w:r>
            <w:r w:rsidR="00B77BD8" w:rsidRPr="00B04412">
              <w:rPr>
                <w:rFonts w:eastAsia="Times New Roman" w:cs="Times New Roman"/>
                <w:sz w:val="22"/>
                <w:lang w:eastAsia="ru-RU"/>
              </w:rPr>
              <w:t>нее мостового перехода через ул. Шеболдаева. С южной ст</w:t>
            </w:r>
            <w:r w:rsidR="00B77BD8" w:rsidRPr="00B04412">
              <w:rPr>
                <w:rFonts w:eastAsia="Times New Roman" w:cs="Times New Roman"/>
                <w:sz w:val="22"/>
                <w:lang w:eastAsia="ru-RU"/>
              </w:rPr>
              <w:t>о</w:t>
            </w:r>
            <w:r w:rsidR="00B77BD8" w:rsidRPr="00B04412">
              <w:rPr>
                <w:rFonts w:eastAsia="Times New Roman" w:cs="Times New Roman"/>
                <w:sz w:val="22"/>
                <w:lang w:eastAsia="ru-RU"/>
              </w:rPr>
              <w:t>роны участок ограничен проезжей ч</w:t>
            </w:r>
            <w:r w:rsidR="00B77BD8" w:rsidRPr="00B04412">
              <w:rPr>
                <w:rFonts w:eastAsia="Times New Roman" w:cs="Times New Roman"/>
                <w:sz w:val="22"/>
                <w:lang w:eastAsia="ru-RU"/>
              </w:rPr>
              <w:t>а</w:t>
            </w:r>
            <w:r w:rsidR="00B77BD8" w:rsidRPr="00B04412">
              <w:rPr>
                <w:rFonts w:eastAsia="Times New Roman" w:cs="Times New Roman"/>
                <w:sz w:val="22"/>
                <w:lang w:eastAsia="ru-RU"/>
              </w:rPr>
              <w:t>стью ул. Нансена, по трем другим сторонам примыкают участки нежилой застро</w:t>
            </w:r>
            <w:r w:rsidR="00B77BD8" w:rsidRPr="00B04412">
              <w:rPr>
                <w:rFonts w:eastAsia="Times New Roman" w:cs="Times New Roman"/>
                <w:sz w:val="22"/>
                <w:lang w:eastAsia="ru-RU"/>
              </w:rPr>
              <w:t>й</w:t>
            </w:r>
            <w:r w:rsidR="00B77BD8" w:rsidRPr="00B04412">
              <w:rPr>
                <w:rFonts w:eastAsia="Times New Roman" w:cs="Times New Roman"/>
                <w:sz w:val="22"/>
                <w:lang w:eastAsia="ru-RU"/>
              </w:rPr>
              <w:t>ки.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</w:tr>
      <w:tr w:rsidR="009B46B1" w:rsidRPr="00B04412" w:rsidTr="003C5EF9">
        <w:trPr>
          <w:tblCellSpacing w:w="0" w:type="dxa"/>
        </w:trPr>
        <w:tc>
          <w:tcPr>
            <w:tcW w:w="33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2A" w:rsidRPr="00B04412" w:rsidRDefault="0090572A" w:rsidP="008D1CA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11.</w:t>
            </w:r>
          </w:p>
        </w:tc>
        <w:tc>
          <w:tcPr>
            <w:tcW w:w="17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2A" w:rsidRPr="00B04412" w:rsidRDefault="0090572A" w:rsidP="008D1CA7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B04412">
              <w:rPr>
                <w:rFonts w:eastAsia="Times New Roman" w:cs="Times New Roman"/>
                <w:sz w:val="22"/>
                <w:lang w:eastAsia="ru-RU"/>
              </w:rPr>
              <w:t>Информация о количестве в составе строящихся (создаваемых) мног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квартирного дома и (или) иного объекта недвижимости самосто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я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тельных частей (квартир в мног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квартирном доме, гаражей и иных объектов недвижимости), перед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ваемых участникам долевого стро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тельства застройщиком после пол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у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чения разрешения на ввод в эк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с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плуатацию многоквартирного дома и (или) иного объекта недвижим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сти, а также об описании технич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е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ских характеристик указанных с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мостоятельных частей в соответс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т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вии с проектной докуме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н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тацией</w:t>
            </w:r>
            <w:proofErr w:type="gramEnd"/>
          </w:p>
        </w:tc>
        <w:tc>
          <w:tcPr>
            <w:tcW w:w="290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03A2" w:rsidRPr="00B04412" w:rsidRDefault="00D103A2" w:rsidP="002034FA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      </w:t>
            </w:r>
            <w:proofErr w:type="gramStart"/>
            <w:r w:rsidRPr="00B04412">
              <w:rPr>
                <w:rFonts w:eastAsia="Times New Roman" w:cs="Times New Roman"/>
                <w:sz w:val="22"/>
                <w:lang w:eastAsia="ru-RU"/>
              </w:rPr>
              <w:t>Многоэтажный жилой комплекс со встроенными помещ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е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ниями и подземным гаражом-стоянкой (этажность  - 23, к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личество этажей – 26, общая площадь здания – 51943,80 кв.м., количество квартир 356</w:t>
            </w:r>
            <w:r w:rsidR="00F15A93" w:rsidRPr="00B04412">
              <w:rPr>
                <w:rFonts w:eastAsia="Times New Roman" w:cs="Times New Roman"/>
                <w:sz w:val="22"/>
                <w:lang w:eastAsia="ru-RU"/>
              </w:rPr>
              <w:t>, из них однокомнатных – 160 шт., двухкомнатных – 118 шт., трехкомнатных – 78 шт.,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 пл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щадь квартир </w:t>
            </w:r>
            <w:r w:rsidR="00F15A93" w:rsidRPr="00B04412">
              <w:rPr>
                <w:rFonts w:eastAsia="Times New Roman" w:cs="Times New Roman"/>
                <w:sz w:val="22"/>
                <w:lang w:eastAsia="ru-RU"/>
              </w:rPr>
              <w:t xml:space="preserve">- 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20930,68 кв.м. общая площадь встроенных помещений общественного назначения </w:t>
            </w:r>
            <w:r w:rsidR="00A658C8" w:rsidRPr="00B04412">
              <w:rPr>
                <w:rFonts w:eastAsia="Times New Roman" w:cs="Times New Roman"/>
                <w:sz w:val="22"/>
                <w:lang w:eastAsia="ru-RU"/>
              </w:rPr>
              <w:t>(магазин и помещения магазина;</w:t>
            </w:r>
            <w:proofErr w:type="gramEnd"/>
            <w:r w:rsidR="00A658C8" w:rsidRPr="00B0441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gramStart"/>
            <w:r w:rsidR="00A658C8" w:rsidRPr="00B04412">
              <w:rPr>
                <w:rFonts w:eastAsia="Times New Roman" w:cs="Times New Roman"/>
                <w:sz w:val="22"/>
                <w:lang w:eastAsia="ru-RU"/>
              </w:rPr>
              <w:t xml:space="preserve">кафе и помещения кафе) 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– 7 722,02 кв.м.</w:t>
            </w:r>
            <w:r w:rsidR="00E33167" w:rsidRPr="00B04412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общая площадь гаража – автостоянки на 287 </w:t>
            </w:r>
            <w:proofErr w:type="spellStart"/>
            <w:r w:rsidRPr="00B04412">
              <w:rPr>
                <w:rFonts w:eastAsia="Times New Roman" w:cs="Times New Roman"/>
                <w:sz w:val="22"/>
                <w:lang w:eastAsia="ru-RU"/>
              </w:rPr>
              <w:t>машино-мест</w:t>
            </w:r>
            <w:proofErr w:type="spellEnd"/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 – 13 083,75 кв.м.)   </w:t>
            </w:r>
            <w:proofErr w:type="gramEnd"/>
          </w:p>
          <w:p w:rsidR="0090572A" w:rsidRPr="00B04412" w:rsidRDefault="00BC573A" w:rsidP="000E4F87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      </w:t>
            </w:r>
          </w:p>
        </w:tc>
      </w:tr>
      <w:tr w:rsidR="009B46B1" w:rsidRPr="00B04412" w:rsidTr="003C5EF9">
        <w:trPr>
          <w:tblCellSpacing w:w="0" w:type="dxa"/>
        </w:trPr>
        <w:tc>
          <w:tcPr>
            <w:tcW w:w="33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2A" w:rsidRPr="00B04412" w:rsidRDefault="0090572A" w:rsidP="008D1CA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12.</w:t>
            </w:r>
          </w:p>
        </w:tc>
        <w:tc>
          <w:tcPr>
            <w:tcW w:w="17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2A" w:rsidRPr="00B04412" w:rsidRDefault="0090572A" w:rsidP="008D1CA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Информация о функциональном н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значении нежилых помещений в многоквартирном доме, не вход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я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щих в состав общего имущества в многоквартирном доме, если стро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я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щимся (создаваемым) объектом н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е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движимости является многоква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р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тирный дом</w:t>
            </w:r>
          </w:p>
        </w:tc>
        <w:tc>
          <w:tcPr>
            <w:tcW w:w="290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7993" w:rsidRPr="00B04412" w:rsidRDefault="00657799" w:rsidP="008A7993">
            <w:pPr>
              <w:ind w:firstLine="39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Встроенные помещения общественного назначения</w:t>
            </w:r>
            <w:r w:rsidR="00A9723F" w:rsidRPr="00B04412">
              <w:rPr>
                <w:rFonts w:eastAsia="Times New Roman" w:cs="Times New Roman"/>
                <w:sz w:val="22"/>
                <w:lang w:eastAsia="ru-RU"/>
              </w:rPr>
              <w:t xml:space="preserve"> о</w:t>
            </w:r>
            <w:r w:rsidR="00A9723F" w:rsidRPr="00B04412">
              <w:rPr>
                <w:rFonts w:eastAsia="Times New Roman" w:cs="Times New Roman"/>
                <w:sz w:val="22"/>
                <w:lang w:eastAsia="ru-RU"/>
              </w:rPr>
              <w:t>б</w:t>
            </w:r>
            <w:r w:rsidR="00A9723F" w:rsidRPr="00B04412">
              <w:rPr>
                <w:rFonts w:eastAsia="Times New Roman" w:cs="Times New Roman"/>
                <w:sz w:val="22"/>
                <w:lang w:eastAsia="ru-RU"/>
              </w:rPr>
              <w:t>щей площадью 7 722,02 кв.м., в том числе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: магазин, помещ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е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ния магазина</w:t>
            </w:r>
            <w:r w:rsidR="00A9723F" w:rsidRPr="00B04412">
              <w:rPr>
                <w:rFonts w:eastAsia="Times New Roman" w:cs="Times New Roman"/>
                <w:sz w:val="22"/>
                <w:lang w:eastAsia="ru-RU"/>
              </w:rPr>
              <w:t xml:space="preserve"> – общей площадью 6 677,87 кв.м.;</w:t>
            </w:r>
            <w:r w:rsidR="008A7993" w:rsidRPr="00B04412">
              <w:rPr>
                <w:rFonts w:eastAsia="Times New Roman" w:cs="Times New Roman"/>
                <w:sz w:val="22"/>
                <w:lang w:eastAsia="ru-RU"/>
              </w:rPr>
              <w:t xml:space="preserve"> кафе,</w:t>
            </w:r>
            <w:r w:rsidR="00A9723F" w:rsidRPr="00B04412">
              <w:rPr>
                <w:rFonts w:eastAsia="Times New Roman" w:cs="Times New Roman"/>
                <w:sz w:val="22"/>
                <w:lang w:eastAsia="ru-RU"/>
              </w:rPr>
              <w:t xml:space="preserve"> пом</w:t>
            </w:r>
            <w:r w:rsidR="00A9723F" w:rsidRPr="00B04412">
              <w:rPr>
                <w:rFonts w:eastAsia="Times New Roman" w:cs="Times New Roman"/>
                <w:sz w:val="22"/>
                <w:lang w:eastAsia="ru-RU"/>
              </w:rPr>
              <w:t>е</w:t>
            </w:r>
            <w:r w:rsidR="00A9723F" w:rsidRPr="00B04412">
              <w:rPr>
                <w:rFonts w:eastAsia="Times New Roman" w:cs="Times New Roman"/>
                <w:sz w:val="22"/>
                <w:lang w:eastAsia="ru-RU"/>
              </w:rPr>
              <w:t>щения кафе – общей площадью 1 044,15 кв.м</w:t>
            </w:r>
            <w:proofErr w:type="gramStart"/>
            <w:r w:rsidR="00A9723F" w:rsidRPr="00B04412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8A7993" w:rsidRPr="00B04412">
              <w:rPr>
                <w:rFonts w:eastAsia="Times New Roman" w:cs="Times New Roman"/>
                <w:sz w:val="22"/>
                <w:lang w:eastAsia="ru-RU"/>
              </w:rPr>
              <w:t>.</w:t>
            </w:r>
            <w:proofErr w:type="gramEnd"/>
          </w:p>
          <w:p w:rsidR="0090572A" w:rsidRPr="00B04412" w:rsidRDefault="008A7993" w:rsidP="00A9723F">
            <w:pPr>
              <w:ind w:firstLine="39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Двухэтажная подземная автостоянка на 287 </w:t>
            </w:r>
            <w:proofErr w:type="spellStart"/>
            <w:r w:rsidRPr="00B04412">
              <w:rPr>
                <w:rFonts w:eastAsia="Times New Roman" w:cs="Times New Roman"/>
                <w:sz w:val="22"/>
                <w:lang w:eastAsia="ru-RU"/>
              </w:rPr>
              <w:t>маш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и</w:t>
            </w:r>
            <w:r w:rsidR="00A9723F" w:rsidRPr="00B04412">
              <w:rPr>
                <w:rFonts w:eastAsia="Times New Roman" w:cs="Times New Roman"/>
                <w:sz w:val="22"/>
                <w:lang w:eastAsia="ru-RU"/>
              </w:rPr>
              <w:t>но-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мест</w:t>
            </w:r>
            <w:proofErr w:type="spellEnd"/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, общей площадью </w:t>
            </w:r>
            <w:r w:rsidR="00A9723F" w:rsidRPr="00B04412">
              <w:rPr>
                <w:rFonts w:eastAsia="Times New Roman" w:cs="Times New Roman"/>
                <w:sz w:val="22"/>
                <w:lang w:eastAsia="ru-RU"/>
              </w:rPr>
              <w:t>13 083,75 кв.м</w:t>
            </w:r>
            <w:proofErr w:type="gramStart"/>
            <w:r w:rsidR="00A9723F" w:rsidRPr="00B04412">
              <w:rPr>
                <w:rFonts w:eastAsia="Times New Roman" w:cs="Times New Roman"/>
                <w:sz w:val="22"/>
                <w:lang w:eastAsia="ru-RU"/>
              </w:rPr>
              <w:t>.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.</w:t>
            </w:r>
            <w:proofErr w:type="gramEnd"/>
          </w:p>
        </w:tc>
      </w:tr>
      <w:tr w:rsidR="00C604A6" w:rsidRPr="00B04412" w:rsidTr="003C5EF9">
        <w:trPr>
          <w:tblCellSpacing w:w="0" w:type="dxa"/>
        </w:trPr>
        <w:tc>
          <w:tcPr>
            <w:tcW w:w="33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4A6" w:rsidRPr="00B04412" w:rsidRDefault="00C604A6" w:rsidP="008D1CA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13. </w:t>
            </w:r>
          </w:p>
        </w:tc>
        <w:tc>
          <w:tcPr>
            <w:tcW w:w="17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4A6" w:rsidRPr="00B04412" w:rsidRDefault="00C604A6" w:rsidP="008D1CA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Элементы </w:t>
            </w:r>
            <w:r w:rsidR="00E03214" w:rsidRPr="00B04412">
              <w:rPr>
                <w:rFonts w:eastAsia="Times New Roman" w:cs="Times New Roman"/>
                <w:sz w:val="22"/>
                <w:lang w:eastAsia="ru-RU"/>
              </w:rPr>
              <w:t>благоустройства</w:t>
            </w:r>
          </w:p>
        </w:tc>
        <w:tc>
          <w:tcPr>
            <w:tcW w:w="290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F87" w:rsidRPr="00B04412" w:rsidRDefault="00C604A6" w:rsidP="008A7993">
            <w:pPr>
              <w:ind w:firstLine="39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B04412">
              <w:rPr>
                <w:rFonts w:eastAsia="Times New Roman" w:cs="Times New Roman"/>
                <w:sz w:val="22"/>
                <w:lang w:eastAsia="ru-RU"/>
              </w:rPr>
              <w:t>Спортивная площадка, размещаемая на эксплуатируемой кровле здания предусматривает</w:t>
            </w:r>
            <w:proofErr w:type="gramEnd"/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 занятия мини-футболом и мини-баскетболом; открытые площадки о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т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дыха и занятия физкультурой; </w:t>
            </w:r>
            <w:r w:rsidR="000E4F87" w:rsidRPr="00B04412">
              <w:rPr>
                <w:rFonts w:eastAsia="Times New Roman" w:cs="Times New Roman"/>
                <w:sz w:val="22"/>
                <w:lang w:eastAsia="ru-RU"/>
              </w:rPr>
              <w:t>озеленение.</w:t>
            </w:r>
          </w:p>
          <w:p w:rsidR="00C604A6" w:rsidRPr="00B04412" w:rsidRDefault="000E4F87" w:rsidP="000E4F87">
            <w:pPr>
              <w:ind w:firstLine="39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Проектом предусматривается благоустройство и озел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е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нение дворовой территории, установок скамей, цветочниц, устройство плиточного покрытия, выполнение цветков и г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зонов обрамленным бордюрным камнем, восстановления тротуарного покрытия по периме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т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ру.</w:t>
            </w:r>
          </w:p>
        </w:tc>
      </w:tr>
      <w:tr w:rsidR="009B46B1" w:rsidRPr="00B04412" w:rsidTr="003C5EF9">
        <w:trPr>
          <w:tblCellSpacing w:w="0" w:type="dxa"/>
        </w:trPr>
        <w:tc>
          <w:tcPr>
            <w:tcW w:w="33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2A" w:rsidRPr="00B04412" w:rsidRDefault="00C604A6" w:rsidP="008D1CA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14</w:t>
            </w:r>
            <w:r w:rsidR="0090572A" w:rsidRPr="00B04412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7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2A" w:rsidRPr="00B04412" w:rsidRDefault="0090572A" w:rsidP="008D1CA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Информация о составе общего им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у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щества в многоквартирном доме и (или) ином объекте недвижимости, которое будет находиться в общей долевой собственности участников долевого строительства после пол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у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чения разрешения на ввод в эк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с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плуатацию указанных объектов н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е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движимости и передачи объектов долевого строительства участн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кам долевого строительства</w:t>
            </w:r>
          </w:p>
        </w:tc>
        <w:tc>
          <w:tcPr>
            <w:tcW w:w="290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2A" w:rsidRPr="00B04412" w:rsidRDefault="0090572A" w:rsidP="008D1CA7">
            <w:pPr>
              <w:ind w:firstLine="39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Тепловые пункты секций, приточные и вытяжные </w:t>
            </w:r>
            <w:proofErr w:type="spellStart"/>
            <w:r w:rsidRPr="00B04412">
              <w:rPr>
                <w:rFonts w:eastAsia="Times New Roman" w:cs="Times New Roman"/>
                <w:sz w:val="22"/>
                <w:lang w:eastAsia="ru-RU"/>
              </w:rPr>
              <w:t>вен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т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камеры</w:t>
            </w:r>
            <w:proofErr w:type="spellEnd"/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, системы </w:t>
            </w:r>
            <w:proofErr w:type="spellStart"/>
            <w:r w:rsidRPr="00B04412">
              <w:rPr>
                <w:rFonts w:eastAsia="Times New Roman" w:cs="Times New Roman"/>
                <w:sz w:val="22"/>
                <w:lang w:eastAsia="ru-RU"/>
              </w:rPr>
              <w:t>дымоудаления</w:t>
            </w:r>
            <w:proofErr w:type="spellEnd"/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, хозяйственно-противопожарная насосная станция, уборочный инвентарь, лестничные клетки, лифты с машинными помещениями, </w:t>
            </w:r>
            <w:proofErr w:type="spellStart"/>
            <w:r w:rsidRPr="00B04412">
              <w:rPr>
                <w:rFonts w:eastAsia="Times New Roman" w:cs="Times New Roman"/>
                <w:sz w:val="22"/>
                <w:lang w:eastAsia="ru-RU"/>
              </w:rPr>
              <w:t>м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у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сорокамеры</w:t>
            </w:r>
            <w:proofErr w:type="spellEnd"/>
            <w:r w:rsidRPr="00B04412">
              <w:rPr>
                <w:rFonts w:eastAsia="Times New Roman" w:cs="Times New Roman"/>
                <w:sz w:val="22"/>
                <w:lang w:eastAsia="ru-RU"/>
              </w:rPr>
              <w:t>, элементы благоустройства и оз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е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ленения.</w:t>
            </w:r>
          </w:p>
        </w:tc>
      </w:tr>
      <w:tr w:rsidR="008620E6" w:rsidRPr="00B04412" w:rsidTr="003C5EF9">
        <w:trPr>
          <w:tblCellSpacing w:w="0" w:type="dxa"/>
        </w:trPr>
        <w:tc>
          <w:tcPr>
            <w:tcW w:w="33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0E6" w:rsidRPr="00B04412" w:rsidRDefault="008620E6" w:rsidP="000E4F8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15.</w:t>
            </w:r>
          </w:p>
        </w:tc>
        <w:tc>
          <w:tcPr>
            <w:tcW w:w="17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0E6" w:rsidRPr="00B04412" w:rsidRDefault="008620E6" w:rsidP="008620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4412">
              <w:rPr>
                <w:rFonts w:ascii="Times New Roman" w:hAnsi="Times New Roman" w:cs="Times New Roman"/>
                <w:sz w:val="22"/>
                <w:szCs w:val="22"/>
              </w:rPr>
              <w:t>Информация о предполагаемом ср</w:t>
            </w:r>
            <w:r w:rsidRPr="00B0441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04412">
              <w:rPr>
                <w:rFonts w:ascii="Times New Roman" w:hAnsi="Times New Roman" w:cs="Times New Roman"/>
                <w:sz w:val="22"/>
                <w:szCs w:val="22"/>
              </w:rPr>
              <w:t xml:space="preserve">ке получения разрешения на ввод в </w:t>
            </w:r>
            <w:r w:rsidRPr="00B044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эксплуатацию строящихся (созд</w:t>
            </w:r>
            <w:r w:rsidRPr="00B0441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04412">
              <w:rPr>
                <w:rFonts w:ascii="Times New Roman" w:hAnsi="Times New Roman" w:cs="Times New Roman"/>
                <w:sz w:val="22"/>
                <w:szCs w:val="22"/>
              </w:rPr>
              <w:t>ваемых) многоквартирного дома и (или) иного объекта недвижимости, перечне органов Информация гос</w:t>
            </w:r>
            <w:r w:rsidRPr="00B0441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04412">
              <w:rPr>
                <w:rFonts w:ascii="Times New Roman" w:hAnsi="Times New Roman" w:cs="Times New Roman"/>
                <w:sz w:val="22"/>
                <w:szCs w:val="22"/>
              </w:rPr>
              <w:t>дарственной власти, органов мес</w:t>
            </w:r>
            <w:r w:rsidRPr="00B0441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04412">
              <w:rPr>
                <w:rFonts w:ascii="Times New Roman" w:hAnsi="Times New Roman" w:cs="Times New Roman"/>
                <w:sz w:val="22"/>
                <w:szCs w:val="22"/>
              </w:rPr>
              <w:t>ного самоуправления и организаций, представители которых участвуют в приемке указанных многокварти</w:t>
            </w:r>
            <w:r w:rsidRPr="00B0441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04412">
              <w:rPr>
                <w:rFonts w:ascii="Times New Roman" w:hAnsi="Times New Roman" w:cs="Times New Roman"/>
                <w:sz w:val="22"/>
                <w:szCs w:val="22"/>
              </w:rPr>
              <w:t>ного дома и (или) иного объекта н</w:t>
            </w:r>
            <w:r w:rsidRPr="00B0441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04412">
              <w:rPr>
                <w:rFonts w:ascii="Times New Roman" w:hAnsi="Times New Roman" w:cs="Times New Roman"/>
                <w:sz w:val="22"/>
                <w:szCs w:val="22"/>
              </w:rPr>
              <w:t>движимости</w:t>
            </w:r>
          </w:p>
        </w:tc>
        <w:tc>
          <w:tcPr>
            <w:tcW w:w="290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0E6" w:rsidRPr="00B04412" w:rsidRDefault="008620E6" w:rsidP="008620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44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Предполагаемый срок ввода объекта в эксплуатацию 3 ква</w:t>
            </w:r>
            <w:r w:rsidRPr="00B0441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04412">
              <w:rPr>
                <w:rFonts w:ascii="Times New Roman" w:hAnsi="Times New Roman" w:cs="Times New Roman"/>
                <w:sz w:val="22"/>
                <w:szCs w:val="22"/>
              </w:rPr>
              <w:t xml:space="preserve">тал 2018 года </w:t>
            </w:r>
          </w:p>
          <w:p w:rsidR="00B04412" w:rsidRPr="00B04412" w:rsidRDefault="00B04412" w:rsidP="00B04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44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 власти: Департамент архитектуры и градостроительс</w:t>
            </w:r>
            <w:r w:rsidRPr="00B0441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04412">
              <w:rPr>
                <w:rFonts w:ascii="Times New Roman" w:hAnsi="Times New Roman" w:cs="Times New Roman"/>
                <w:sz w:val="22"/>
                <w:szCs w:val="22"/>
              </w:rPr>
              <w:t>ва г</w:t>
            </w:r>
            <w:r w:rsidRPr="00B0441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04412">
              <w:rPr>
                <w:rFonts w:ascii="Times New Roman" w:hAnsi="Times New Roman" w:cs="Times New Roman"/>
                <w:sz w:val="22"/>
                <w:szCs w:val="22"/>
              </w:rPr>
              <w:t>рода Ростова-на-Дону.</w:t>
            </w:r>
          </w:p>
        </w:tc>
      </w:tr>
      <w:tr w:rsidR="008620E6" w:rsidRPr="00B04412" w:rsidTr="003C5EF9">
        <w:trPr>
          <w:tblCellSpacing w:w="0" w:type="dxa"/>
        </w:trPr>
        <w:tc>
          <w:tcPr>
            <w:tcW w:w="33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0E6" w:rsidRPr="00B04412" w:rsidRDefault="008620E6" w:rsidP="00B0441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lastRenderedPageBreak/>
              <w:t>1</w:t>
            </w:r>
            <w:r w:rsidR="00B04412" w:rsidRPr="00B04412">
              <w:rPr>
                <w:rFonts w:eastAsia="Times New Roman" w:cs="Times New Roman"/>
                <w:sz w:val="22"/>
                <w:lang w:eastAsia="ru-RU"/>
              </w:rPr>
              <w:t>6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7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0E6" w:rsidRPr="00B04412" w:rsidRDefault="008620E6" w:rsidP="008D1CA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Способ обеспечения обяз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тельств</w:t>
            </w:r>
          </w:p>
        </w:tc>
        <w:tc>
          <w:tcPr>
            <w:tcW w:w="290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0E6" w:rsidRPr="00B04412" w:rsidRDefault="008620E6" w:rsidP="00E0321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B04412">
              <w:rPr>
                <w:rFonts w:eastAsia="Times New Roman" w:cs="Times New Roman"/>
                <w:sz w:val="22"/>
                <w:lang w:eastAsia="ru-RU"/>
              </w:rPr>
              <w:t>В соответствии со ст. 13 Федерального закона от 30 декабря 2004г. № 214-ФЗ «Об участии в долевом строительстве мн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гоквартирных домов и иных объектов недвижимости и вн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е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сении изменений в некоторые законодательные акты Росси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й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ской Федерации», в обеспечение исполнения обязательств застройщика по договорам с момента государственной рег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страции договора участия в долевом строительстве в Упра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в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лении Федеральной службы государственной регистрации, кадастра и </w:t>
            </w:r>
            <w:proofErr w:type="spellStart"/>
            <w:r w:rsidRPr="00B04412">
              <w:rPr>
                <w:rFonts w:eastAsia="Times New Roman" w:cs="Times New Roman"/>
                <w:sz w:val="22"/>
                <w:lang w:eastAsia="ru-RU"/>
              </w:rPr>
              <w:t>картографи</w:t>
            </w:r>
            <w:proofErr w:type="spellEnd"/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 по Ростовской области</w:t>
            </w:r>
            <w:proofErr w:type="gramEnd"/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 у участников долевого строительства считаются находящимися в залоге право собственности на земельный участок Застройщика и строящиеся (создаваемые) на этом земельном участке мног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квартирный дом и (или) иной объект недвижимости. При этом жилые и (или) нежилые помещения, входящие в состав данного многоквартирного дома и (или) иного объекта н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е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движимости и не являющиеся объектами долевого строител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ь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ства, не считаются нах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дящимися в залоге </w:t>
            </w:r>
            <w:proofErr w:type="gramStart"/>
            <w:r w:rsidRPr="00B04412">
              <w:rPr>
                <w:rFonts w:eastAsia="Times New Roman" w:cs="Times New Roman"/>
                <w:sz w:val="22"/>
                <w:lang w:eastAsia="ru-RU"/>
              </w:rPr>
              <w:t>с даты получения</w:t>
            </w:r>
            <w:proofErr w:type="gramEnd"/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 застройщиком указанного разрешения.</w:t>
            </w:r>
          </w:p>
          <w:p w:rsidR="008620E6" w:rsidRPr="00B04412" w:rsidRDefault="008620E6" w:rsidP="00BD5CDE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ab/>
            </w:r>
            <w:proofErr w:type="gramStart"/>
            <w:r w:rsidRPr="00B04412">
              <w:rPr>
                <w:rFonts w:eastAsia="Times New Roman" w:cs="Times New Roman"/>
                <w:sz w:val="22"/>
                <w:lang w:eastAsia="ru-RU"/>
              </w:rPr>
              <w:t>Исполнение обязательств застройщика по передаче жилого помещения участнику долевого строительства по д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говору обеспечивается страхованием гражданской ответс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т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венности застройщика за неисполнение или ненадлежащее исполнение им обязательств по передаче жилого помещения по договору путем заключения договоров страхования гра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ж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данской ответственности застройщика за неисполнение или ненадлежащее исполнение обязательств по передаче жилого помещения по договору (договор страхования) в пользу </w:t>
            </w:r>
            <w:proofErr w:type="spellStart"/>
            <w:r w:rsidRPr="00B04412">
              <w:rPr>
                <w:rFonts w:eastAsia="Times New Roman" w:cs="Times New Roman"/>
                <w:sz w:val="22"/>
                <w:lang w:eastAsia="ru-RU"/>
              </w:rPr>
              <w:t>в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ы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годоприобретателей</w:t>
            </w:r>
            <w:proofErr w:type="spellEnd"/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 – участников долевого строительства со страховой компанией</w:t>
            </w:r>
            <w:proofErr w:type="gramEnd"/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 – ООО «Страховая Инвестиц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онная Компания».</w:t>
            </w:r>
          </w:p>
        </w:tc>
      </w:tr>
      <w:tr w:rsidR="008620E6" w:rsidRPr="00B04412" w:rsidTr="003C5EF9">
        <w:trPr>
          <w:tblCellSpacing w:w="0" w:type="dxa"/>
        </w:trPr>
        <w:tc>
          <w:tcPr>
            <w:tcW w:w="33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0E6" w:rsidRPr="00B04412" w:rsidRDefault="008620E6" w:rsidP="00B0441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B04412" w:rsidRPr="00B04412">
              <w:rPr>
                <w:rFonts w:eastAsia="Times New Roman" w:cs="Times New Roman"/>
                <w:sz w:val="22"/>
                <w:lang w:eastAsia="ru-RU"/>
              </w:rPr>
              <w:t>7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7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0E6" w:rsidRPr="00B04412" w:rsidRDefault="008620E6" w:rsidP="008D1CA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Информация о возможных финанс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вых и прочих рисках при осущест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в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лении проекта строительства и м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е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рах по добровольному страхованию застройщ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ком таких рисков</w:t>
            </w:r>
          </w:p>
        </w:tc>
        <w:tc>
          <w:tcPr>
            <w:tcW w:w="290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0E6" w:rsidRPr="00B04412" w:rsidRDefault="008620E6" w:rsidP="008D1CA7">
            <w:pPr>
              <w:ind w:firstLine="39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В случае возникновения финансовых и прочих рисков при проведении строительных работ, связанных с обсто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я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тельствами непреодолимой силы, в т.ч.: стихийных бедствий, военных действий, блокады, изменений ставок рефинансир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вания Центрального банка, изменений налогового законод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тельства РФ, а также неблагоприятных погодных условий, исполнение обязательств отодвигается соразмерно времени действия этих обсто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я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тельств.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br/>
              <w:t>Риски при производстве строительно-монтажных работ не застрахованы. Меры по страхованию не приним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лись.</w:t>
            </w:r>
          </w:p>
        </w:tc>
      </w:tr>
      <w:tr w:rsidR="008620E6" w:rsidRPr="00B04412" w:rsidTr="003C5EF9">
        <w:trPr>
          <w:tblCellSpacing w:w="0" w:type="dxa"/>
        </w:trPr>
        <w:tc>
          <w:tcPr>
            <w:tcW w:w="33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0E6" w:rsidRPr="00B04412" w:rsidRDefault="008620E6" w:rsidP="00B0441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B04412" w:rsidRPr="00B04412">
              <w:rPr>
                <w:rFonts w:eastAsia="Times New Roman" w:cs="Times New Roman"/>
                <w:sz w:val="22"/>
                <w:lang w:eastAsia="ru-RU"/>
              </w:rPr>
              <w:t>7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.1.</w:t>
            </w:r>
          </w:p>
        </w:tc>
        <w:tc>
          <w:tcPr>
            <w:tcW w:w="17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0E6" w:rsidRPr="00B04412" w:rsidRDefault="008620E6" w:rsidP="00FB213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Информация о планируемой сто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мости строительства (создания) многоквартирного дома и (или) ин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го объекта недвижи-ти</w:t>
            </w:r>
          </w:p>
        </w:tc>
        <w:tc>
          <w:tcPr>
            <w:tcW w:w="290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0E6" w:rsidRPr="00B04412" w:rsidRDefault="008620E6" w:rsidP="00255C80">
            <w:pPr>
              <w:ind w:firstLine="39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Планируемая стоимость строительства многоквартирного дома в текущих ценах на 2014 год на сумму 420 000 000 руб., с последующей корректировкой сто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мости по фактически выполненным работам и затратам.</w:t>
            </w:r>
          </w:p>
        </w:tc>
      </w:tr>
      <w:tr w:rsidR="008620E6" w:rsidRPr="00B04412" w:rsidTr="003C5EF9">
        <w:trPr>
          <w:tblCellSpacing w:w="0" w:type="dxa"/>
        </w:trPr>
        <w:tc>
          <w:tcPr>
            <w:tcW w:w="33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0E6" w:rsidRPr="00B04412" w:rsidRDefault="008620E6" w:rsidP="00B0441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B04412" w:rsidRPr="00B04412"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7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0E6" w:rsidRPr="00B04412" w:rsidRDefault="008620E6" w:rsidP="008D1CA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Информация о перечне организаций, осуществляющих основные стро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тельно-монтажные и другие работы 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lastRenderedPageBreak/>
              <w:t>(подрядчиков)</w:t>
            </w:r>
          </w:p>
        </w:tc>
        <w:tc>
          <w:tcPr>
            <w:tcW w:w="290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0E6" w:rsidRPr="00B04412" w:rsidRDefault="008620E6" w:rsidP="008D1CA7">
            <w:pPr>
              <w:ind w:firstLine="39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lastRenderedPageBreak/>
              <w:t>ООО «</w:t>
            </w:r>
            <w:proofErr w:type="spellStart"/>
            <w:r w:rsidRPr="00B04412">
              <w:rPr>
                <w:rFonts w:eastAsia="Times New Roman" w:cs="Times New Roman"/>
                <w:sz w:val="22"/>
                <w:lang w:eastAsia="ru-RU"/>
              </w:rPr>
              <w:t>Строймонтаж</w:t>
            </w:r>
            <w:proofErr w:type="spellEnd"/>
            <w:r w:rsidRPr="00B04412">
              <w:rPr>
                <w:rFonts w:eastAsia="Times New Roman" w:cs="Times New Roman"/>
                <w:sz w:val="22"/>
                <w:lang w:eastAsia="ru-RU"/>
              </w:rPr>
              <w:t>», Юридический адрес: 344090, г</w:t>
            </w:r>
            <w:proofErr w:type="gramStart"/>
            <w:r w:rsidRPr="00B04412">
              <w:rPr>
                <w:rFonts w:eastAsia="Times New Roman" w:cs="Times New Roman"/>
                <w:sz w:val="22"/>
                <w:lang w:eastAsia="ru-RU"/>
              </w:rPr>
              <w:t>.Р</w:t>
            </w:r>
            <w:proofErr w:type="gramEnd"/>
            <w:r w:rsidRPr="00B04412">
              <w:rPr>
                <w:rFonts w:eastAsia="Times New Roman" w:cs="Times New Roman"/>
                <w:sz w:val="22"/>
                <w:lang w:eastAsia="ru-RU"/>
              </w:rPr>
              <w:t>остов-на-Дону, ул.Доватора164/1 Ген. директор Подойн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ков Александр Александрович, Наименование деятельности 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lastRenderedPageBreak/>
              <w:t>согласно: Свидетельства №СМР-61-01544-6168018714-01988 о допуске к работам, которые оказывают влияние на безопа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с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ность объектов капитального строительства, дата выдачи 11.05.2010г., срок действия – без ограничения срока, выдано: </w:t>
            </w:r>
            <w:proofErr w:type="spellStart"/>
            <w:r w:rsidRPr="00B04412">
              <w:rPr>
                <w:rFonts w:eastAsia="Times New Roman" w:cs="Times New Roman"/>
                <w:sz w:val="22"/>
                <w:lang w:eastAsia="ru-RU"/>
              </w:rPr>
              <w:t>саморегулируемой</w:t>
            </w:r>
            <w:proofErr w:type="spellEnd"/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 организацией некоммерческого партне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р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ства «Объединение строителей Южного округа» регистрац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онный н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мер в государственном реестре СРО-С-031-25082009.</w:t>
            </w:r>
          </w:p>
        </w:tc>
      </w:tr>
      <w:tr w:rsidR="008620E6" w:rsidRPr="00B04412" w:rsidTr="003C5EF9">
        <w:trPr>
          <w:tblCellSpacing w:w="0" w:type="dxa"/>
        </w:trPr>
        <w:tc>
          <w:tcPr>
            <w:tcW w:w="33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0E6" w:rsidRPr="00B04412" w:rsidRDefault="008620E6" w:rsidP="00B0441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lastRenderedPageBreak/>
              <w:t>1</w:t>
            </w:r>
            <w:r w:rsidR="00B04412" w:rsidRPr="00B04412"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7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0E6" w:rsidRPr="00B04412" w:rsidRDefault="008620E6" w:rsidP="008D1CA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Информация об иных договорах и сделках, на основании которых пр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влекаются денежные средства для строительства (создания) мног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квартирного дома и (или) иного объекта недвижимости, за исключ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е</w:t>
            </w:r>
            <w:r w:rsidRPr="00B04412">
              <w:rPr>
                <w:rFonts w:eastAsia="Times New Roman" w:cs="Times New Roman"/>
                <w:sz w:val="22"/>
                <w:lang w:eastAsia="ru-RU"/>
              </w:rPr>
              <w:t>нием привлечения денежных средств на основании договоров</w:t>
            </w:r>
          </w:p>
        </w:tc>
        <w:tc>
          <w:tcPr>
            <w:tcW w:w="290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0E6" w:rsidRPr="00B04412" w:rsidRDefault="008620E6" w:rsidP="008D1CA7">
            <w:pPr>
              <w:ind w:firstLine="39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Иные договоры и сделки не заключались</w:t>
            </w:r>
          </w:p>
        </w:tc>
      </w:tr>
      <w:tr w:rsidR="008620E6" w:rsidRPr="00B04412" w:rsidTr="003C5EF9">
        <w:trPr>
          <w:tblCellSpacing w:w="0" w:type="dxa"/>
        </w:trPr>
        <w:tc>
          <w:tcPr>
            <w:tcW w:w="33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0E6" w:rsidRPr="00B04412" w:rsidRDefault="008620E6" w:rsidP="008D1CA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7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0E6" w:rsidRPr="00B04412" w:rsidRDefault="008620E6" w:rsidP="008D1CA7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8620E6" w:rsidRPr="00B04412" w:rsidRDefault="008620E6" w:rsidP="008D1CA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Генеральный директор</w:t>
            </w:r>
          </w:p>
        </w:tc>
        <w:tc>
          <w:tcPr>
            <w:tcW w:w="290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0E6" w:rsidRPr="00B04412" w:rsidRDefault="008620E6" w:rsidP="008D1CA7">
            <w:pPr>
              <w:ind w:firstLine="397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8620E6" w:rsidRPr="00B04412" w:rsidRDefault="008620E6" w:rsidP="008D1CA7">
            <w:pPr>
              <w:ind w:firstLine="39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                                                   </w:t>
            </w:r>
          </w:p>
          <w:p w:rsidR="008620E6" w:rsidRPr="00B04412" w:rsidRDefault="008620E6" w:rsidP="008D1CA7">
            <w:pPr>
              <w:ind w:firstLine="39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___________________В.М. </w:t>
            </w:r>
            <w:proofErr w:type="spellStart"/>
            <w:r w:rsidRPr="00B04412">
              <w:rPr>
                <w:rFonts w:eastAsia="Times New Roman" w:cs="Times New Roman"/>
                <w:sz w:val="22"/>
                <w:lang w:eastAsia="ru-RU"/>
              </w:rPr>
              <w:t>Григориадис</w:t>
            </w:r>
            <w:proofErr w:type="spellEnd"/>
          </w:p>
          <w:p w:rsidR="008620E6" w:rsidRPr="00B04412" w:rsidRDefault="008620E6" w:rsidP="008D1CA7">
            <w:pPr>
              <w:ind w:firstLine="397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620E6" w:rsidRPr="00B04412" w:rsidTr="003C5EF9">
        <w:trPr>
          <w:tblCellSpacing w:w="0" w:type="dxa"/>
        </w:trPr>
        <w:tc>
          <w:tcPr>
            <w:tcW w:w="33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0E6" w:rsidRPr="00B04412" w:rsidRDefault="008620E6" w:rsidP="008D1CA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7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0E6" w:rsidRPr="00B04412" w:rsidRDefault="008620E6" w:rsidP="008D1CA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Главный бухгалтер</w:t>
            </w:r>
          </w:p>
        </w:tc>
        <w:tc>
          <w:tcPr>
            <w:tcW w:w="290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0E6" w:rsidRPr="00B04412" w:rsidRDefault="008620E6" w:rsidP="000E4F87">
            <w:pPr>
              <w:ind w:firstLine="397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8620E6" w:rsidRPr="00B04412" w:rsidRDefault="008620E6" w:rsidP="000E4F87">
            <w:pPr>
              <w:ind w:firstLine="397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8620E6" w:rsidRPr="00B04412" w:rsidRDefault="008620E6" w:rsidP="000E4F87">
            <w:pPr>
              <w:ind w:firstLine="39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___________________С.В. Свешникова</w:t>
            </w:r>
          </w:p>
          <w:p w:rsidR="008620E6" w:rsidRPr="00B04412" w:rsidRDefault="008620E6" w:rsidP="000E4F87">
            <w:pPr>
              <w:ind w:firstLine="397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620E6" w:rsidRPr="00B04412" w:rsidTr="003C5EF9">
        <w:trPr>
          <w:tblCellSpacing w:w="0" w:type="dxa"/>
        </w:trPr>
        <w:tc>
          <w:tcPr>
            <w:tcW w:w="33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0E6" w:rsidRPr="00B04412" w:rsidRDefault="008620E6" w:rsidP="008D1CA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7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0E6" w:rsidRPr="00B04412" w:rsidRDefault="008620E6" w:rsidP="003E328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 xml:space="preserve">Юридический отдел </w:t>
            </w:r>
          </w:p>
        </w:tc>
        <w:tc>
          <w:tcPr>
            <w:tcW w:w="290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0E6" w:rsidRPr="00B04412" w:rsidRDefault="008620E6" w:rsidP="008D1CA7">
            <w:pPr>
              <w:ind w:firstLine="397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8620E6" w:rsidRPr="00B04412" w:rsidRDefault="008620E6" w:rsidP="008D1CA7">
            <w:pPr>
              <w:ind w:firstLine="39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04412">
              <w:rPr>
                <w:rFonts w:eastAsia="Times New Roman" w:cs="Times New Roman"/>
                <w:sz w:val="22"/>
                <w:lang w:eastAsia="ru-RU"/>
              </w:rPr>
              <w:t>___________________В.Б. Пономарев</w:t>
            </w:r>
          </w:p>
          <w:p w:rsidR="008620E6" w:rsidRPr="00B04412" w:rsidRDefault="008620E6" w:rsidP="008D1CA7">
            <w:pPr>
              <w:ind w:firstLine="397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516CD7" w:rsidRPr="00B04412" w:rsidRDefault="00516CD7" w:rsidP="00D30478">
      <w:pPr>
        <w:rPr>
          <w:rFonts w:cs="Times New Roman"/>
          <w:sz w:val="22"/>
        </w:rPr>
      </w:pPr>
    </w:p>
    <w:sectPr w:rsidR="00516CD7" w:rsidRPr="00B04412" w:rsidSect="00FB213F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709E"/>
    <w:multiLevelType w:val="hybridMultilevel"/>
    <w:tmpl w:val="71DC9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90572A"/>
    <w:rsid w:val="00000E6B"/>
    <w:rsid w:val="00020FAD"/>
    <w:rsid w:val="00026D12"/>
    <w:rsid w:val="0003066C"/>
    <w:rsid w:val="00030E2F"/>
    <w:rsid w:val="0003461E"/>
    <w:rsid w:val="00035601"/>
    <w:rsid w:val="000444D4"/>
    <w:rsid w:val="00052691"/>
    <w:rsid w:val="000568AD"/>
    <w:rsid w:val="000578A5"/>
    <w:rsid w:val="00060836"/>
    <w:rsid w:val="0006307A"/>
    <w:rsid w:val="000650B7"/>
    <w:rsid w:val="00071F34"/>
    <w:rsid w:val="00084BAB"/>
    <w:rsid w:val="00084FCE"/>
    <w:rsid w:val="00085272"/>
    <w:rsid w:val="00085464"/>
    <w:rsid w:val="00086180"/>
    <w:rsid w:val="00091A07"/>
    <w:rsid w:val="000A0804"/>
    <w:rsid w:val="000B0FDC"/>
    <w:rsid w:val="000C064E"/>
    <w:rsid w:val="000C6523"/>
    <w:rsid w:val="000D19C5"/>
    <w:rsid w:val="000D50B0"/>
    <w:rsid w:val="000E4F87"/>
    <w:rsid w:val="000E6959"/>
    <w:rsid w:val="000F04A9"/>
    <w:rsid w:val="000F0935"/>
    <w:rsid w:val="000F0A07"/>
    <w:rsid w:val="000F1ABF"/>
    <w:rsid w:val="000F77E6"/>
    <w:rsid w:val="00113817"/>
    <w:rsid w:val="00121340"/>
    <w:rsid w:val="0012749E"/>
    <w:rsid w:val="00132249"/>
    <w:rsid w:val="0013363C"/>
    <w:rsid w:val="00136803"/>
    <w:rsid w:val="00151637"/>
    <w:rsid w:val="001619A5"/>
    <w:rsid w:val="0016578A"/>
    <w:rsid w:val="00166527"/>
    <w:rsid w:val="00166EF0"/>
    <w:rsid w:val="0017140F"/>
    <w:rsid w:val="00171D52"/>
    <w:rsid w:val="00172FAD"/>
    <w:rsid w:val="00173077"/>
    <w:rsid w:val="0017338B"/>
    <w:rsid w:val="00191EEA"/>
    <w:rsid w:val="00195BD8"/>
    <w:rsid w:val="00196A2C"/>
    <w:rsid w:val="001A2D2C"/>
    <w:rsid w:val="001B0381"/>
    <w:rsid w:val="001B32C1"/>
    <w:rsid w:val="001D1A05"/>
    <w:rsid w:val="001D4185"/>
    <w:rsid w:val="001D5EF2"/>
    <w:rsid w:val="001E2694"/>
    <w:rsid w:val="001E3B89"/>
    <w:rsid w:val="001F73A6"/>
    <w:rsid w:val="002034FA"/>
    <w:rsid w:val="00203794"/>
    <w:rsid w:val="00206CBE"/>
    <w:rsid w:val="00210516"/>
    <w:rsid w:val="00221376"/>
    <w:rsid w:val="00221D91"/>
    <w:rsid w:val="00225667"/>
    <w:rsid w:val="00234ED7"/>
    <w:rsid w:val="0023715F"/>
    <w:rsid w:val="00242DF8"/>
    <w:rsid w:val="00245ADB"/>
    <w:rsid w:val="00253DB0"/>
    <w:rsid w:val="00255C80"/>
    <w:rsid w:val="00260502"/>
    <w:rsid w:val="00261688"/>
    <w:rsid w:val="00263515"/>
    <w:rsid w:val="002648BC"/>
    <w:rsid w:val="00264F37"/>
    <w:rsid w:val="00267F62"/>
    <w:rsid w:val="002704F4"/>
    <w:rsid w:val="00275864"/>
    <w:rsid w:val="00276262"/>
    <w:rsid w:val="002B3306"/>
    <w:rsid w:val="002C1ACF"/>
    <w:rsid w:val="002C3233"/>
    <w:rsid w:val="002D4404"/>
    <w:rsid w:val="002E3B13"/>
    <w:rsid w:val="00301844"/>
    <w:rsid w:val="00302F39"/>
    <w:rsid w:val="00305D77"/>
    <w:rsid w:val="003063B5"/>
    <w:rsid w:val="00311B15"/>
    <w:rsid w:val="003177A9"/>
    <w:rsid w:val="0032114B"/>
    <w:rsid w:val="00322BA5"/>
    <w:rsid w:val="00345E21"/>
    <w:rsid w:val="003462E4"/>
    <w:rsid w:val="00351916"/>
    <w:rsid w:val="00353D27"/>
    <w:rsid w:val="003552DF"/>
    <w:rsid w:val="00364716"/>
    <w:rsid w:val="00365CEA"/>
    <w:rsid w:val="003660B5"/>
    <w:rsid w:val="00367152"/>
    <w:rsid w:val="00375175"/>
    <w:rsid w:val="003824B0"/>
    <w:rsid w:val="003873F2"/>
    <w:rsid w:val="0039024D"/>
    <w:rsid w:val="00393A81"/>
    <w:rsid w:val="0039528B"/>
    <w:rsid w:val="0039710D"/>
    <w:rsid w:val="003A011D"/>
    <w:rsid w:val="003A6B6E"/>
    <w:rsid w:val="003B67DC"/>
    <w:rsid w:val="003C5EF9"/>
    <w:rsid w:val="003E0036"/>
    <w:rsid w:val="003E01DE"/>
    <w:rsid w:val="003E3281"/>
    <w:rsid w:val="003F51D2"/>
    <w:rsid w:val="0040032C"/>
    <w:rsid w:val="004027FB"/>
    <w:rsid w:val="00407627"/>
    <w:rsid w:val="00407D0B"/>
    <w:rsid w:val="00440CF8"/>
    <w:rsid w:val="004422F2"/>
    <w:rsid w:val="00456C73"/>
    <w:rsid w:val="00464BA8"/>
    <w:rsid w:val="004661E0"/>
    <w:rsid w:val="00473D20"/>
    <w:rsid w:val="00480B6D"/>
    <w:rsid w:val="00487633"/>
    <w:rsid w:val="0049249A"/>
    <w:rsid w:val="00492ADC"/>
    <w:rsid w:val="00497D89"/>
    <w:rsid w:val="004A6049"/>
    <w:rsid w:val="004A6675"/>
    <w:rsid w:val="004B267A"/>
    <w:rsid w:val="004B723E"/>
    <w:rsid w:val="004C1E44"/>
    <w:rsid w:val="004C7950"/>
    <w:rsid w:val="004C7F9B"/>
    <w:rsid w:val="004D37B0"/>
    <w:rsid w:val="004D4E05"/>
    <w:rsid w:val="004E0C80"/>
    <w:rsid w:val="004E487B"/>
    <w:rsid w:val="004F20C5"/>
    <w:rsid w:val="004F342E"/>
    <w:rsid w:val="004F7A00"/>
    <w:rsid w:val="005134C0"/>
    <w:rsid w:val="005145F3"/>
    <w:rsid w:val="0051595B"/>
    <w:rsid w:val="00516CD7"/>
    <w:rsid w:val="005207F0"/>
    <w:rsid w:val="0052571E"/>
    <w:rsid w:val="005320F1"/>
    <w:rsid w:val="00552F2B"/>
    <w:rsid w:val="005534FD"/>
    <w:rsid w:val="00555BFA"/>
    <w:rsid w:val="005637FC"/>
    <w:rsid w:val="00570A15"/>
    <w:rsid w:val="0057155E"/>
    <w:rsid w:val="0058048A"/>
    <w:rsid w:val="005864B6"/>
    <w:rsid w:val="00586E14"/>
    <w:rsid w:val="00592839"/>
    <w:rsid w:val="00595BB5"/>
    <w:rsid w:val="005A1CDE"/>
    <w:rsid w:val="005A2469"/>
    <w:rsid w:val="005A2CCF"/>
    <w:rsid w:val="005A3A63"/>
    <w:rsid w:val="005A3D72"/>
    <w:rsid w:val="005A55E7"/>
    <w:rsid w:val="005B25EB"/>
    <w:rsid w:val="005B4213"/>
    <w:rsid w:val="005B69E3"/>
    <w:rsid w:val="005C6FAE"/>
    <w:rsid w:val="005C77ED"/>
    <w:rsid w:val="005D2000"/>
    <w:rsid w:val="005D5C99"/>
    <w:rsid w:val="005F3A32"/>
    <w:rsid w:val="00601638"/>
    <w:rsid w:val="00601B69"/>
    <w:rsid w:val="00607CF0"/>
    <w:rsid w:val="0061210E"/>
    <w:rsid w:val="00621148"/>
    <w:rsid w:val="00622659"/>
    <w:rsid w:val="00625C73"/>
    <w:rsid w:val="00627ABB"/>
    <w:rsid w:val="00630381"/>
    <w:rsid w:val="00633F0D"/>
    <w:rsid w:val="00635A5D"/>
    <w:rsid w:val="006427A2"/>
    <w:rsid w:val="00652439"/>
    <w:rsid w:val="00652C1A"/>
    <w:rsid w:val="00657799"/>
    <w:rsid w:val="006615BB"/>
    <w:rsid w:val="00663186"/>
    <w:rsid w:val="00665E8C"/>
    <w:rsid w:val="00666ACE"/>
    <w:rsid w:val="0068166F"/>
    <w:rsid w:val="00685BCB"/>
    <w:rsid w:val="0069479E"/>
    <w:rsid w:val="00695EAF"/>
    <w:rsid w:val="006A1004"/>
    <w:rsid w:val="006A3057"/>
    <w:rsid w:val="006B12DE"/>
    <w:rsid w:val="006B16F9"/>
    <w:rsid w:val="006B36CE"/>
    <w:rsid w:val="006B4E0E"/>
    <w:rsid w:val="006B78AA"/>
    <w:rsid w:val="006C66B4"/>
    <w:rsid w:val="006C7BBC"/>
    <w:rsid w:val="006D16C8"/>
    <w:rsid w:val="006D525C"/>
    <w:rsid w:val="006E1EE0"/>
    <w:rsid w:val="006E4CDE"/>
    <w:rsid w:val="006E7DC0"/>
    <w:rsid w:val="00704144"/>
    <w:rsid w:val="00704F44"/>
    <w:rsid w:val="00716ACB"/>
    <w:rsid w:val="00720AF2"/>
    <w:rsid w:val="00725E07"/>
    <w:rsid w:val="00726B9D"/>
    <w:rsid w:val="00726ECD"/>
    <w:rsid w:val="00730985"/>
    <w:rsid w:val="00734891"/>
    <w:rsid w:val="00735CD8"/>
    <w:rsid w:val="00737AC3"/>
    <w:rsid w:val="00740945"/>
    <w:rsid w:val="00741DE8"/>
    <w:rsid w:val="00742935"/>
    <w:rsid w:val="00743174"/>
    <w:rsid w:val="00751A83"/>
    <w:rsid w:val="00771F92"/>
    <w:rsid w:val="007759A6"/>
    <w:rsid w:val="007816D8"/>
    <w:rsid w:val="00781BD9"/>
    <w:rsid w:val="00787E1F"/>
    <w:rsid w:val="00794659"/>
    <w:rsid w:val="00794F72"/>
    <w:rsid w:val="007B140C"/>
    <w:rsid w:val="007C12C9"/>
    <w:rsid w:val="007C7949"/>
    <w:rsid w:val="007D4CD6"/>
    <w:rsid w:val="007F5FF5"/>
    <w:rsid w:val="00802CC2"/>
    <w:rsid w:val="00803C50"/>
    <w:rsid w:val="00815BC5"/>
    <w:rsid w:val="00826026"/>
    <w:rsid w:val="008274EB"/>
    <w:rsid w:val="008336BC"/>
    <w:rsid w:val="00844F33"/>
    <w:rsid w:val="00847671"/>
    <w:rsid w:val="0085001B"/>
    <w:rsid w:val="00853079"/>
    <w:rsid w:val="00854670"/>
    <w:rsid w:val="00861119"/>
    <w:rsid w:val="008616CF"/>
    <w:rsid w:val="008620E6"/>
    <w:rsid w:val="00870572"/>
    <w:rsid w:val="00873CC2"/>
    <w:rsid w:val="00874239"/>
    <w:rsid w:val="008908DB"/>
    <w:rsid w:val="00894860"/>
    <w:rsid w:val="00895799"/>
    <w:rsid w:val="0089739E"/>
    <w:rsid w:val="008A3783"/>
    <w:rsid w:val="008A7993"/>
    <w:rsid w:val="008B442D"/>
    <w:rsid w:val="008B639F"/>
    <w:rsid w:val="008C03B7"/>
    <w:rsid w:val="008D1CA7"/>
    <w:rsid w:val="008E7C62"/>
    <w:rsid w:val="008F0B49"/>
    <w:rsid w:val="008F665C"/>
    <w:rsid w:val="0090572A"/>
    <w:rsid w:val="00911707"/>
    <w:rsid w:val="00913A6E"/>
    <w:rsid w:val="00915263"/>
    <w:rsid w:val="00915592"/>
    <w:rsid w:val="009227AA"/>
    <w:rsid w:val="00926CC8"/>
    <w:rsid w:val="00932298"/>
    <w:rsid w:val="009520C1"/>
    <w:rsid w:val="00960EB0"/>
    <w:rsid w:val="00966DD1"/>
    <w:rsid w:val="00973AB9"/>
    <w:rsid w:val="009901FB"/>
    <w:rsid w:val="009916E1"/>
    <w:rsid w:val="009A5166"/>
    <w:rsid w:val="009B3294"/>
    <w:rsid w:val="009B46B1"/>
    <w:rsid w:val="009B7BB7"/>
    <w:rsid w:val="009C3F3A"/>
    <w:rsid w:val="009C4A86"/>
    <w:rsid w:val="009C77DD"/>
    <w:rsid w:val="009C799E"/>
    <w:rsid w:val="009D7751"/>
    <w:rsid w:val="009E05CA"/>
    <w:rsid w:val="009E3480"/>
    <w:rsid w:val="009E73EF"/>
    <w:rsid w:val="009F3C59"/>
    <w:rsid w:val="00A00C32"/>
    <w:rsid w:val="00A03C6D"/>
    <w:rsid w:val="00A04349"/>
    <w:rsid w:val="00A07500"/>
    <w:rsid w:val="00A10E67"/>
    <w:rsid w:val="00A11F0F"/>
    <w:rsid w:val="00A13242"/>
    <w:rsid w:val="00A16103"/>
    <w:rsid w:val="00A23F8A"/>
    <w:rsid w:val="00A242D9"/>
    <w:rsid w:val="00A25179"/>
    <w:rsid w:val="00A37684"/>
    <w:rsid w:val="00A37967"/>
    <w:rsid w:val="00A37A99"/>
    <w:rsid w:val="00A407D7"/>
    <w:rsid w:val="00A54E13"/>
    <w:rsid w:val="00A6166E"/>
    <w:rsid w:val="00A658C8"/>
    <w:rsid w:val="00A66D96"/>
    <w:rsid w:val="00A73D53"/>
    <w:rsid w:val="00A829A2"/>
    <w:rsid w:val="00A93219"/>
    <w:rsid w:val="00A970AB"/>
    <w:rsid w:val="00A9723F"/>
    <w:rsid w:val="00AB45F1"/>
    <w:rsid w:val="00AB6FDA"/>
    <w:rsid w:val="00AC22D5"/>
    <w:rsid w:val="00AC41F8"/>
    <w:rsid w:val="00AE0F6E"/>
    <w:rsid w:val="00AE1734"/>
    <w:rsid w:val="00AE453C"/>
    <w:rsid w:val="00AE466F"/>
    <w:rsid w:val="00B025B2"/>
    <w:rsid w:val="00B04412"/>
    <w:rsid w:val="00B1258F"/>
    <w:rsid w:val="00B14E17"/>
    <w:rsid w:val="00B20BD5"/>
    <w:rsid w:val="00B20C30"/>
    <w:rsid w:val="00B226C1"/>
    <w:rsid w:val="00B364BC"/>
    <w:rsid w:val="00B37980"/>
    <w:rsid w:val="00B40B7C"/>
    <w:rsid w:val="00B42E3E"/>
    <w:rsid w:val="00B555BF"/>
    <w:rsid w:val="00B55793"/>
    <w:rsid w:val="00B62652"/>
    <w:rsid w:val="00B6508C"/>
    <w:rsid w:val="00B729CC"/>
    <w:rsid w:val="00B7471F"/>
    <w:rsid w:val="00B77BD8"/>
    <w:rsid w:val="00B83872"/>
    <w:rsid w:val="00B86B82"/>
    <w:rsid w:val="00B86F31"/>
    <w:rsid w:val="00B96B62"/>
    <w:rsid w:val="00BA16C3"/>
    <w:rsid w:val="00BA229D"/>
    <w:rsid w:val="00BB069D"/>
    <w:rsid w:val="00BB3F6D"/>
    <w:rsid w:val="00BB510D"/>
    <w:rsid w:val="00BC573A"/>
    <w:rsid w:val="00BD1922"/>
    <w:rsid w:val="00BD5CDE"/>
    <w:rsid w:val="00BD6415"/>
    <w:rsid w:val="00BE4B1A"/>
    <w:rsid w:val="00BE5EB1"/>
    <w:rsid w:val="00BE61B3"/>
    <w:rsid w:val="00BE7376"/>
    <w:rsid w:val="00BF082F"/>
    <w:rsid w:val="00C14C33"/>
    <w:rsid w:val="00C2217F"/>
    <w:rsid w:val="00C30ECE"/>
    <w:rsid w:val="00C44AB4"/>
    <w:rsid w:val="00C45BB9"/>
    <w:rsid w:val="00C515D4"/>
    <w:rsid w:val="00C57489"/>
    <w:rsid w:val="00C604A6"/>
    <w:rsid w:val="00C7473F"/>
    <w:rsid w:val="00CB5BE8"/>
    <w:rsid w:val="00CB612B"/>
    <w:rsid w:val="00CC34C7"/>
    <w:rsid w:val="00CC3DBF"/>
    <w:rsid w:val="00CC41E5"/>
    <w:rsid w:val="00CE1205"/>
    <w:rsid w:val="00CE2F31"/>
    <w:rsid w:val="00CE4555"/>
    <w:rsid w:val="00CE5688"/>
    <w:rsid w:val="00CF4FE8"/>
    <w:rsid w:val="00CF6B0B"/>
    <w:rsid w:val="00D07918"/>
    <w:rsid w:val="00D103A2"/>
    <w:rsid w:val="00D12F9D"/>
    <w:rsid w:val="00D14454"/>
    <w:rsid w:val="00D21F09"/>
    <w:rsid w:val="00D30478"/>
    <w:rsid w:val="00D3740D"/>
    <w:rsid w:val="00D426F2"/>
    <w:rsid w:val="00D432F0"/>
    <w:rsid w:val="00D45200"/>
    <w:rsid w:val="00D524B2"/>
    <w:rsid w:val="00D537CC"/>
    <w:rsid w:val="00D53F06"/>
    <w:rsid w:val="00D546DA"/>
    <w:rsid w:val="00D56D70"/>
    <w:rsid w:val="00D57F57"/>
    <w:rsid w:val="00D6477D"/>
    <w:rsid w:val="00D73234"/>
    <w:rsid w:val="00D73C44"/>
    <w:rsid w:val="00D73F25"/>
    <w:rsid w:val="00D756C8"/>
    <w:rsid w:val="00DA1A16"/>
    <w:rsid w:val="00DA5758"/>
    <w:rsid w:val="00DA6E6F"/>
    <w:rsid w:val="00DB606F"/>
    <w:rsid w:val="00DC5183"/>
    <w:rsid w:val="00DD29E8"/>
    <w:rsid w:val="00DD631A"/>
    <w:rsid w:val="00DE08BB"/>
    <w:rsid w:val="00DE353D"/>
    <w:rsid w:val="00DF4439"/>
    <w:rsid w:val="00E03214"/>
    <w:rsid w:val="00E040FB"/>
    <w:rsid w:val="00E07484"/>
    <w:rsid w:val="00E10AF0"/>
    <w:rsid w:val="00E10FFB"/>
    <w:rsid w:val="00E23906"/>
    <w:rsid w:val="00E302B6"/>
    <w:rsid w:val="00E33167"/>
    <w:rsid w:val="00E40831"/>
    <w:rsid w:val="00E47705"/>
    <w:rsid w:val="00E61DF9"/>
    <w:rsid w:val="00E66B0D"/>
    <w:rsid w:val="00E66FE8"/>
    <w:rsid w:val="00E73DD4"/>
    <w:rsid w:val="00E749DB"/>
    <w:rsid w:val="00E768E8"/>
    <w:rsid w:val="00E85819"/>
    <w:rsid w:val="00E96E00"/>
    <w:rsid w:val="00EA22CF"/>
    <w:rsid w:val="00EB21B4"/>
    <w:rsid w:val="00EC5336"/>
    <w:rsid w:val="00ED3D89"/>
    <w:rsid w:val="00ED5E4B"/>
    <w:rsid w:val="00EE6238"/>
    <w:rsid w:val="00EF1DCC"/>
    <w:rsid w:val="00EF304F"/>
    <w:rsid w:val="00EF4C4C"/>
    <w:rsid w:val="00EF676A"/>
    <w:rsid w:val="00F016D2"/>
    <w:rsid w:val="00F02E36"/>
    <w:rsid w:val="00F108A4"/>
    <w:rsid w:val="00F15A93"/>
    <w:rsid w:val="00F24C63"/>
    <w:rsid w:val="00F26168"/>
    <w:rsid w:val="00F309D6"/>
    <w:rsid w:val="00F311E2"/>
    <w:rsid w:val="00F40299"/>
    <w:rsid w:val="00F430E7"/>
    <w:rsid w:val="00F46849"/>
    <w:rsid w:val="00F52142"/>
    <w:rsid w:val="00F52F4A"/>
    <w:rsid w:val="00F54A9F"/>
    <w:rsid w:val="00F55297"/>
    <w:rsid w:val="00F55D02"/>
    <w:rsid w:val="00F61E43"/>
    <w:rsid w:val="00F66A18"/>
    <w:rsid w:val="00F70FDF"/>
    <w:rsid w:val="00F73F23"/>
    <w:rsid w:val="00F740CE"/>
    <w:rsid w:val="00F76B6A"/>
    <w:rsid w:val="00F85D5B"/>
    <w:rsid w:val="00FA07E4"/>
    <w:rsid w:val="00FA7C01"/>
    <w:rsid w:val="00FB0CC3"/>
    <w:rsid w:val="00FB213F"/>
    <w:rsid w:val="00FB2343"/>
    <w:rsid w:val="00FB33C0"/>
    <w:rsid w:val="00FB495D"/>
    <w:rsid w:val="00FB5C9E"/>
    <w:rsid w:val="00FC0957"/>
    <w:rsid w:val="00FC51BE"/>
    <w:rsid w:val="00FC5D93"/>
    <w:rsid w:val="00FC5DAD"/>
    <w:rsid w:val="00FD10BF"/>
    <w:rsid w:val="00FD12A7"/>
    <w:rsid w:val="00FD3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72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90572A"/>
  </w:style>
  <w:style w:type="character" w:customStyle="1" w:styleId="6">
    <w:name w:val="Основной текст (6)"/>
    <w:basedOn w:val="a0"/>
    <w:rsid w:val="009B46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611pt">
    <w:name w:val="Основной текст (6) + 11 pt;Не полужирный;Не курсив"/>
    <w:basedOn w:val="a0"/>
    <w:rsid w:val="009B46B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10pt">
    <w:name w:val="Основной текст + 10 pt;Полужирный;Курсив"/>
    <w:basedOn w:val="a0"/>
    <w:rsid w:val="00A23F8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u w:val="single"/>
    </w:rPr>
  </w:style>
  <w:style w:type="paragraph" w:styleId="a4">
    <w:name w:val="List Paragraph"/>
    <w:basedOn w:val="a"/>
    <w:uiPriority w:val="34"/>
    <w:qFormat/>
    <w:rsid w:val="00CC41E5"/>
    <w:pPr>
      <w:ind w:left="720"/>
      <w:contextualSpacing/>
    </w:pPr>
  </w:style>
  <w:style w:type="paragraph" w:customStyle="1" w:styleId="ConsPlusNormal">
    <w:name w:val="ConsPlusNormal"/>
    <w:rsid w:val="008620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72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90572A"/>
  </w:style>
  <w:style w:type="character" w:customStyle="1" w:styleId="6">
    <w:name w:val="Основной текст (6)"/>
    <w:basedOn w:val="a0"/>
    <w:rsid w:val="009B46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611pt">
    <w:name w:val="Основной текст (6) + 11 pt;Не полужирный;Не курсив"/>
    <w:basedOn w:val="a0"/>
    <w:rsid w:val="009B46B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10pt">
    <w:name w:val="Основной текст + 10 pt;Полужирный;Курсив"/>
    <w:basedOn w:val="a0"/>
    <w:rsid w:val="00A23F8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18698-5DFE-445F-A434-EF2318B3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5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Марина</cp:lastModifiedBy>
  <cp:revision>14</cp:revision>
  <cp:lastPrinted>2014-10-01T11:49:00Z</cp:lastPrinted>
  <dcterms:created xsi:type="dcterms:W3CDTF">2014-07-03T13:45:00Z</dcterms:created>
  <dcterms:modified xsi:type="dcterms:W3CDTF">2014-10-01T12:29:00Z</dcterms:modified>
</cp:coreProperties>
</file>